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97C" w:rsidRDefault="00317DF0" w:rsidP="006B597C">
      <w:pPr>
        <w:pStyle w:val="1"/>
        <w:ind w:firstLine="883"/>
      </w:pPr>
      <w:r w:rsidRPr="00317DF0">
        <w:rPr>
          <w:rFonts w:hint="eastAsia"/>
        </w:rPr>
        <w:t>胡里山炮台民族魂壁雕挡土墙后侧游步道塌陷勘察监测</w:t>
      </w:r>
      <w:bookmarkStart w:id="0" w:name="_GoBack"/>
      <w:bookmarkEnd w:id="0"/>
    </w:p>
    <w:p w:rsidR="00322495" w:rsidRDefault="00905807" w:rsidP="0028320E">
      <w:pPr>
        <w:spacing w:line="560" w:lineRule="exact"/>
        <w:ind w:firstLine="640"/>
        <w:rPr>
          <w:szCs w:val="28"/>
        </w:rPr>
      </w:pPr>
      <w:r>
        <w:rPr>
          <w:rFonts w:hint="eastAsia"/>
          <w:szCs w:val="28"/>
        </w:rPr>
        <w:t>为确保景区游客安全、文物安全、文物依存环境安全，现需对景区内后山区南侧边坡进行勘察监测，为边坡治理施工提供基础数据，拟采用询价方式采购，欢迎符合条件的岩土勘察监测机构依照要求参加报价，具体采购方案如下：</w:t>
      </w:r>
    </w:p>
    <w:p w:rsidR="00322495" w:rsidRDefault="00905807" w:rsidP="0028320E">
      <w:pPr>
        <w:spacing w:line="560" w:lineRule="exact"/>
        <w:ind w:firstLine="640"/>
        <w:rPr>
          <w:rFonts w:ascii="黑体" w:eastAsia="黑体" w:hAnsi="黑体"/>
        </w:rPr>
      </w:pPr>
      <w:r>
        <w:rPr>
          <w:rFonts w:ascii="黑体" w:eastAsia="黑体" w:hAnsi="黑体" w:hint="eastAsia"/>
        </w:rPr>
        <w:t>一、采购方式</w:t>
      </w:r>
    </w:p>
    <w:p w:rsidR="00322495" w:rsidRDefault="00905807" w:rsidP="0028320E">
      <w:pPr>
        <w:spacing w:line="560" w:lineRule="exact"/>
        <w:ind w:firstLine="640"/>
      </w:pPr>
      <w:r>
        <w:rPr>
          <w:rFonts w:hint="eastAsia"/>
        </w:rPr>
        <w:t>询价</w:t>
      </w:r>
    </w:p>
    <w:p w:rsidR="00322495" w:rsidRDefault="00905807" w:rsidP="0028320E">
      <w:pPr>
        <w:spacing w:line="560" w:lineRule="exact"/>
        <w:ind w:firstLine="640"/>
        <w:rPr>
          <w:rFonts w:ascii="黑体" w:eastAsia="黑体" w:hAnsi="黑体"/>
        </w:rPr>
      </w:pPr>
      <w:r>
        <w:rPr>
          <w:rFonts w:ascii="黑体" w:eastAsia="黑体" w:hAnsi="黑体" w:hint="eastAsia"/>
        </w:rPr>
        <w:t>二、项目基本情况</w:t>
      </w:r>
    </w:p>
    <w:p w:rsidR="005936A8" w:rsidRDefault="00905807" w:rsidP="0028320E">
      <w:pPr>
        <w:spacing w:line="560" w:lineRule="exact"/>
        <w:ind w:firstLine="640"/>
        <w:rPr>
          <w:rFonts w:ascii="仿宋_GB2312" w:hAnsi="仿宋_GB2312" w:cs="仿宋_GB2312"/>
          <w:szCs w:val="28"/>
        </w:rPr>
      </w:pPr>
      <w:r>
        <w:rPr>
          <w:rFonts w:ascii="楷体" w:eastAsia="楷体" w:hAnsi="楷体" w:cs="仿宋_GB2312" w:hint="eastAsia"/>
          <w:szCs w:val="28"/>
        </w:rPr>
        <w:t>（一）项目名称</w:t>
      </w:r>
      <w:r>
        <w:rPr>
          <w:rFonts w:ascii="仿宋_GB2312" w:hAnsi="仿宋_GB2312" w:cs="仿宋_GB2312" w:hint="eastAsia"/>
          <w:szCs w:val="28"/>
        </w:rPr>
        <w:t>：</w:t>
      </w:r>
    </w:p>
    <w:p w:rsidR="00322495" w:rsidRDefault="00905807" w:rsidP="0028320E">
      <w:pPr>
        <w:spacing w:line="560" w:lineRule="exact"/>
        <w:ind w:firstLine="560"/>
        <w:rPr>
          <w:rFonts w:ascii="仿宋_GB2312" w:hAnsi="仿宋_GB2312" w:cs="仿宋_GB2312"/>
          <w:sz w:val="28"/>
          <w:szCs w:val="28"/>
        </w:rPr>
      </w:pPr>
      <w:r>
        <w:rPr>
          <w:rFonts w:ascii="仿宋_GB2312" w:hAnsi="仿宋_GB2312" w:cs="仿宋_GB2312" w:hint="eastAsia"/>
          <w:sz w:val="28"/>
          <w:szCs w:val="28"/>
        </w:rPr>
        <w:t xml:space="preserve">厦门胡里山炮台边坡治理勘察监测 </w:t>
      </w:r>
    </w:p>
    <w:p w:rsidR="00322495" w:rsidRDefault="00905807" w:rsidP="0028320E">
      <w:pPr>
        <w:spacing w:line="560" w:lineRule="exact"/>
        <w:ind w:firstLine="640"/>
        <w:rPr>
          <w:rFonts w:ascii="仿宋_GB2312" w:hAnsi="仿宋_GB2312" w:cs="仿宋_GB2312"/>
          <w:szCs w:val="32"/>
        </w:rPr>
      </w:pPr>
      <w:r>
        <w:rPr>
          <w:rFonts w:ascii="楷体" w:eastAsia="楷体" w:hAnsi="楷体" w:cs="仿宋_GB2312" w:hint="eastAsia"/>
          <w:szCs w:val="32"/>
        </w:rPr>
        <w:t>（二）项目概况</w:t>
      </w:r>
      <w:r>
        <w:rPr>
          <w:rFonts w:ascii="仿宋_GB2312" w:hAnsi="仿宋_GB2312" w:cs="仿宋_GB2312" w:hint="eastAsia"/>
          <w:szCs w:val="32"/>
        </w:rPr>
        <w:t>：</w:t>
      </w:r>
    </w:p>
    <w:p w:rsidR="00322495" w:rsidRDefault="00905807" w:rsidP="0028320E">
      <w:pPr>
        <w:spacing w:line="560" w:lineRule="exact"/>
        <w:ind w:firstLine="640"/>
        <w:rPr>
          <w:rFonts w:ascii="仿宋_GB2312" w:hAnsi="仿宋_GB2312" w:cs="仿宋_GB2312"/>
          <w:szCs w:val="32"/>
        </w:rPr>
      </w:pPr>
      <w:r>
        <w:rPr>
          <w:rFonts w:ascii="仿宋_GB2312" w:hAnsi="仿宋_GB2312" w:cs="仿宋_GB2312" w:hint="eastAsia"/>
          <w:szCs w:val="32"/>
        </w:rPr>
        <w:t>厦门胡里山炮台边坡为浆砌块石结构，呈东西走向，边坡长约</w:t>
      </w:r>
      <w:r>
        <w:rPr>
          <w:rFonts w:ascii="仿宋_GB2312" w:hAnsi="仿宋_GB2312" w:cs="仿宋_GB2312"/>
          <w:szCs w:val="32"/>
        </w:rPr>
        <w:t>55</w:t>
      </w:r>
      <w:r>
        <w:rPr>
          <w:rFonts w:ascii="仿宋_GB2312" w:hAnsi="仿宋_GB2312" w:cs="仿宋_GB2312" w:hint="eastAsia"/>
          <w:szCs w:val="32"/>
        </w:rPr>
        <w:t>m，坡顶标高约21-22m，坡底标高约15-16m，挡墙高度约5</w:t>
      </w:r>
      <w:r>
        <w:rPr>
          <w:rFonts w:ascii="仿宋_GB2312" w:hAnsi="仿宋_GB2312" w:cs="仿宋_GB2312"/>
          <w:szCs w:val="32"/>
        </w:rPr>
        <w:t>.5</w:t>
      </w:r>
      <w:r>
        <w:rPr>
          <w:rFonts w:ascii="仿宋_GB2312" w:hAnsi="仿宋_GB2312" w:cs="仿宋_GB2312" w:hint="eastAsia"/>
          <w:szCs w:val="32"/>
        </w:rPr>
        <w:t>m，墙顶为游客步道及绿化用地，墙底为游客通道，因持续降雨，近期挡墙顶部步道中段位置发生长约4m、宽约1m，深度约0.4m的塌陷，且步道其他区域亦有面层板底脱空现象。目前挡墙结构总体较完整，未见明显开裂、变形迹象，墙顶除步道中段塌陷外，外侧亦未见明显地面开裂迹象。</w:t>
      </w:r>
    </w:p>
    <w:p w:rsidR="00322495" w:rsidRDefault="00905807" w:rsidP="0028320E">
      <w:pPr>
        <w:spacing w:line="560" w:lineRule="exact"/>
        <w:ind w:firstLine="640"/>
        <w:rPr>
          <w:rFonts w:ascii="楷体" w:eastAsia="楷体" w:hAnsi="楷体" w:cs="仿宋_GB2312"/>
          <w:szCs w:val="32"/>
        </w:rPr>
      </w:pPr>
      <w:r>
        <w:rPr>
          <w:rFonts w:ascii="楷体" w:eastAsia="楷体" w:hAnsi="楷体" w:cs="仿宋_GB2312" w:hint="eastAsia"/>
          <w:szCs w:val="32"/>
        </w:rPr>
        <w:t>（三）采购项目内容：</w:t>
      </w:r>
    </w:p>
    <w:p w:rsidR="00322495" w:rsidRDefault="00905807" w:rsidP="0028320E">
      <w:pPr>
        <w:spacing w:line="560" w:lineRule="exact"/>
        <w:ind w:firstLine="640"/>
        <w:rPr>
          <w:rFonts w:ascii="仿宋_GB2312" w:hAnsi="仿宋_GB2312" w:cs="仿宋_GB2312"/>
          <w:szCs w:val="32"/>
        </w:rPr>
      </w:pPr>
      <w:r>
        <w:rPr>
          <w:rFonts w:ascii="仿宋_GB2312" w:hAnsi="仿宋_GB2312" w:cs="仿宋_GB2312" w:hint="eastAsia"/>
          <w:szCs w:val="32"/>
        </w:rPr>
        <w:t>1</w:t>
      </w:r>
      <w:r>
        <w:rPr>
          <w:rFonts w:ascii="仿宋_GB2312" w:hAnsi="仿宋_GB2312" w:cs="仿宋_GB2312"/>
          <w:szCs w:val="32"/>
        </w:rPr>
        <w:t>.</w:t>
      </w:r>
      <w:r>
        <w:rPr>
          <w:rFonts w:ascii="仿宋_GB2312" w:hAnsi="仿宋_GB2312" w:cs="仿宋_GB2312" w:hint="eastAsia"/>
          <w:szCs w:val="32"/>
        </w:rPr>
        <w:t>边坡勘察：查明边坡区域的地基土层分布、地下原建构筑物基础埋置分布现状及各土层物理力学性质,完成边坡</w:t>
      </w:r>
      <w:r>
        <w:rPr>
          <w:rFonts w:ascii="仿宋_GB2312" w:hAnsi="仿宋_GB2312" w:cs="仿宋_GB2312" w:hint="eastAsia"/>
          <w:szCs w:val="32"/>
        </w:rPr>
        <w:lastRenderedPageBreak/>
        <w:t>勘察并边坡勘察报告及后续边坡治理施工过程服务，边坡勘察暂布置5个勘察钻孔。</w:t>
      </w:r>
    </w:p>
    <w:p w:rsidR="00322495" w:rsidRDefault="00905807" w:rsidP="0028320E">
      <w:pPr>
        <w:spacing w:line="560" w:lineRule="exact"/>
        <w:ind w:firstLine="640"/>
        <w:rPr>
          <w:rFonts w:ascii="仿宋_GB2312" w:hAnsi="仿宋_GB2312" w:cs="仿宋_GB2312"/>
          <w:szCs w:val="32"/>
        </w:rPr>
      </w:pPr>
      <w:r>
        <w:rPr>
          <w:rFonts w:ascii="仿宋_GB2312" w:hAnsi="仿宋_GB2312" w:cs="仿宋_GB2312" w:hint="eastAsia"/>
          <w:szCs w:val="32"/>
        </w:rPr>
        <w:t>2</w:t>
      </w:r>
      <w:r>
        <w:rPr>
          <w:rFonts w:ascii="仿宋_GB2312" w:hAnsi="仿宋_GB2312" w:cs="仿宋_GB2312"/>
          <w:szCs w:val="32"/>
        </w:rPr>
        <w:t>.</w:t>
      </w:r>
      <w:r>
        <w:rPr>
          <w:rFonts w:ascii="仿宋_GB2312" w:hAnsi="仿宋_GB2312" w:cs="仿宋_GB2312" w:hint="eastAsia"/>
          <w:szCs w:val="32"/>
        </w:rPr>
        <w:t>边坡变形监测：厦门胡里山炮台边坡治理 按照规范要求对本边坡的坡顶水平位移、竖向位移、地下水位、周边地表沉降、周边建筑及管线变形进行监测，监测周期应不小于2个月。</w:t>
      </w:r>
    </w:p>
    <w:p w:rsidR="00322495" w:rsidRDefault="00905807" w:rsidP="0028320E">
      <w:pPr>
        <w:spacing w:line="560" w:lineRule="exact"/>
        <w:ind w:firstLine="640"/>
        <w:rPr>
          <w:rFonts w:ascii="仿宋_GB2312" w:hAnsi="仿宋_GB2312" w:cs="仿宋_GB2312"/>
          <w:szCs w:val="32"/>
        </w:rPr>
      </w:pPr>
      <w:r>
        <w:rPr>
          <w:rFonts w:ascii="仿宋_GB2312" w:hAnsi="仿宋_GB2312" w:cs="仿宋_GB2312" w:hint="eastAsia"/>
          <w:szCs w:val="32"/>
        </w:rPr>
        <w:t>（四）本采购项目的最高限价：</w:t>
      </w:r>
      <w:r w:rsidRPr="005936A8">
        <w:rPr>
          <w:rFonts w:ascii="仿宋_GB2312" w:hAnsi="仿宋_GB2312" w:cs="仿宋_GB2312" w:hint="eastAsia"/>
          <w:szCs w:val="32"/>
        </w:rPr>
        <w:t>本项目勘察和监测费用按按国家发展计划委员会、建设部 2002年颁发的《工程勘察设计收费标准》结合市场行情下浮后包干价最高限价80000元（含税），报价超出最高限价的为无效投标。</w:t>
      </w:r>
    </w:p>
    <w:p w:rsidR="00322495" w:rsidRDefault="00905807" w:rsidP="0028320E">
      <w:pPr>
        <w:spacing w:line="560" w:lineRule="exact"/>
        <w:ind w:firstLine="640"/>
        <w:rPr>
          <w:rFonts w:ascii="仿宋_GB2312" w:hAnsi="仿宋_GB2312" w:cs="仿宋_GB2312"/>
          <w:szCs w:val="32"/>
        </w:rPr>
      </w:pPr>
      <w:r>
        <w:rPr>
          <w:rFonts w:ascii="仿宋_GB2312" w:hAnsi="仿宋_GB2312" w:cs="仿宋_GB2312" w:hint="eastAsia"/>
          <w:szCs w:val="32"/>
        </w:rPr>
        <w:t>（五）场地情况及位置：见附件。</w:t>
      </w:r>
    </w:p>
    <w:p w:rsidR="00322495" w:rsidRDefault="00905807" w:rsidP="0028320E">
      <w:pPr>
        <w:spacing w:line="560" w:lineRule="exact"/>
        <w:ind w:firstLine="640"/>
        <w:rPr>
          <w:rFonts w:ascii="黑体" w:eastAsia="黑体" w:hAnsi="黑体"/>
          <w:szCs w:val="32"/>
        </w:rPr>
      </w:pPr>
      <w:r>
        <w:rPr>
          <w:rFonts w:ascii="黑体" w:eastAsia="黑体" w:hAnsi="黑体" w:hint="eastAsia"/>
          <w:szCs w:val="32"/>
        </w:rPr>
        <w:t>三、采购要求</w:t>
      </w:r>
    </w:p>
    <w:p w:rsidR="00322495" w:rsidRDefault="00905807" w:rsidP="0028320E">
      <w:pPr>
        <w:spacing w:line="560" w:lineRule="exact"/>
        <w:ind w:firstLine="640"/>
        <w:rPr>
          <w:rFonts w:ascii="楷体" w:eastAsia="楷体" w:hAnsi="楷体" w:cs="仿宋_GB2312"/>
          <w:szCs w:val="32"/>
        </w:rPr>
      </w:pPr>
      <w:r>
        <w:rPr>
          <w:rFonts w:ascii="楷体" w:eastAsia="楷体" w:hAnsi="楷体" w:cs="仿宋_GB2312" w:hint="eastAsia"/>
          <w:szCs w:val="32"/>
        </w:rPr>
        <w:t>（一）供应商资格要求</w:t>
      </w:r>
    </w:p>
    <w:p w:rsidR="00322495" w:rsidRDefault="00905807" w:rsidP="0028320E">
      <w:pPr>
        <w:pStyle w:val="10"/>
        <w:spacing w:line="560" w:lineRule="exact"/>
        <w:ind w:firstLine="640"/>
        <w:rPr>
          <w:rFonts w:ascii="仿宋_GB2312" w:hAnsi="仿宋_GB2312" w:cs="仿宋_GB2312"/>
          <w:szCs w:val="32"/>
        </w:rPr>
      </w:pPr>
      <w:r>
        <w:rPr>
          <w:rFonts w:ascii="仿宋_GB2312" w:hAnsi="仿宋_GB2312" w:cs="仿宋_GB2312" w:hint="eastAsia"/>
          <w:szCs w:val="32"/>
        </w:rPr>
        <w:t>1</w:t>
      </w:r>
      <w:r>
        <w:rPr>
          <w:rFonts w:ascii="仿宋_GB2312" w:hAnsi="仿宋_GB2312" w:cs="仿宋_GB2312"/>
          <w:szCs w:val="32"/>
        </w:rPr>
        <w:t>.</w:t>
      </w:r>
      <w:r>
        <w:rPr>
          <w:rFonts w:ascii="仿宋_GB2312" w:hAnsi="仿宋_GB2312" w:cs="仿宋_GB2312" w:hint="eastAsia"/>
          <w:szCs w:val="32"/>
        </w:rPr>
        <w:t>供应商应具有独立承担民事责任的能力，须提供合格的企业法人营业执照（副本）的有效复印件。</w:t>
      </w:r>
    </w:p>
    <w:p w:rsidR="00322495" w:rsidRDefault="00905807" w:rsidP="0028320E">
      <w:pPr>
        <w:pStyle w:val="10"/>
        <w:spacing w:line="560" w:lineRule="exact"/>
        <w:ind w:firstLine="640"/>
        <w:rPr>
          <w:rFonts w:ascii="仿宋_GB2312" w:hAnsi="仿宋_GB2312" w:cs="仿宋_GB2312"/>
          <w:szCs w:val="32"/>
        </w:rPr>
      </w:pPr>
      <w:r>
        <w:rPr>
          <w:rFonts w:ascii="仿宋_GB2312" w:hAnsi="仿宋_GB2312" w:cs="仿宋_GB2312" w:hint="eastAsia"/>
          <w:szCs w:val="32"/>
        </w:rPr>
        <w:t>2</w:t>
      </w:r>
      <w:r>
        <w:rPr>
          <w:rFonts w:ascii="仿宋_GB2312" w:hAnsi="仿宋_GB2312" w:cs="仿宋_GB2312"/>
          <w:szCs w:val="32"/>
        </w:rPr>
        <w:t>.</w:t>
      </w:r>
      <w:r>
        <w:rPr>
          <w:rFonts w:ascii="仿宋_GB2312" w:hAnsi="仿宋_GB2312" w:cs="仿宋_GB2312" w:hint="eastAsia"/>
          <w:szCs w:val="32"/>
        </w:rPr>
        <w:t>供应商应具备建设行政主管部门核发的合格有效的工程勘察综合甲级资质或工程勘察岩土工程专业乙级资质或岩土工程物探测试检测监测（分项）专业乙级资质。并提供资质证书有效复印件。</w:t>
      </w:r>
    </w:p>
    <w:p w:rsidR="00322495" w:rsidRDefault="00905807" w:rsidP="0028320E">
      <w:pPr>
        <w:spacing w:line="560" w:lineRule="exact"/>
        <w:ind w:firstLine="640"/>
        <w:rPr>
          <w:rFonts w:ascii="楷体" w:eastAsia="楷体" w:hAnsi="楷体" w:cs="仿宋_GB2312"/>
          <w:szCs w:val="32"/>
        </w:rPr>
      </w:pPr>
      <w:r>
        <w:rPr>
          <w:rFonts w:ascii="楷体" w:eastAsia="楷体" w:hAnsi="楷体" w:cs="仿宋_GB2312" w:hint="eastAsia"/>
          <w:szCs w:val="32"/>
        </w:rPr>
        <w:t>(二)其他要求</w:t>
      </w:r>
    </w:p>
    <w:p w:rsidR="00322495" w:rsidRDefault="00905807" w:rsidP="0028320E">
      <w:pPr>
        <w:pStyle w:val="10"/>
        <w:spacing w:line="560" w:lineRule="exact"/>
        <w:ind w:firstLine="640"/>
        <w:rPr>
          <w:rFonts w:ascii="仿宋_GB2312" w:hAnsi="仿宋_GB2312" w:cs="仿宋_GB2312"/>
          <w:szCs w:val="32"/>
        </w:rPr>
      </w:pPr>
      <w:r>
        <w:rPr>
          <w:rFonts w:ascii="仿宋_GB2312" w:hAnsi="仿宋_GB2312" w:cs="仿宋_GB2312" w:hint="eastAsia"/>
          <w:szCs w:val="32"/>
        </w:rPr>
        <w:t>1</w:t>
      </w:r>
      <w:r>
        <w:rPr>
          <w:rFonts w:ascii="仿宋_GB2312" w:hAnsi="仿宋_GB2312" w:cs="仿宋_GB2312"/>
          <w:szCs w:val="32"/>
        </w:rPr>
        <w:t>.</w:t>
      </w:r>
      <w:r>
        <w:rPr>
          <w:rFonts w:ascii="仿宋_GB2312" w:hAnsi="仿宋_GB2312" w:cs="仿宋_GB2312" w:hint="eastAsia"/>
          <w:szCs w:val="32"/>
        </w:rPr>
        <w:t>报价文件递交截止时间：2023年2月23日</w:t>
      </w:r>
    </w:p>
    <w:p w:rsidR="00322495" w:rsidRDefault="00905807" w:rsidP="0028320E">
      <w:pPr>
        <w:pStyle w:val="10"/>
        <w:spacing w:line="560" w:lineRule="exact"/>
        <w:ind w:firstLine="640"/>
        <w:rPr>
          <w:rFonts w:ascii="仿宋_GB2312" w:hAnsi="仿宋_GB2312" w:cs="仿宋_GB2312"/>
          <w:szCs w:val="32"/>
        </w:rPr>
      </w:pPr>
      <w:r>
        <w:rPr>
          <w:rFonts w:ascii="仿宋_GB2312" w:hAnsi="仿宋_GB2312" w:cs="仿宋_GB2312" w:hint="eastAsia"/>
          <w:szCs w:val="32"/>
        </w:rPr>
        <w:t>2</w:t>
      </w:r>
      <w:r>
        <w:rPr>
          <w:rFonts w:ascii="仿宋_GB2312" w:hAnsi="仿宋_GB2312" w:cs="仿宋_GB2312"/>
          <w:szCs w:val="32"/>
        </w:rPr>
        <w:t>.</w:t>
      </w:r>
      <w:r>
        <w:rPr>
          <w:rFonts w:ascii="仿宋_GB2312" w:hAnsi="仿宋_GB2312" w:cs="仿宋_GB2312" w:hint="eastAsia"/>
          <w:szCs w:val="32"/>
        </w:rPr>
        <w:t>提供盖公章的报价单原件，报价单内需包含报价人姓名、联系方式。</w:t>
      </w:r>
    </w:p>
    <w:p w:rsidR="00322495" w:rsidRDefault="00905807" w:rsidP="0028320E">
      <w:pPr>
        <w:pStyle w:val="10"/>
        <w:spacing w:line="560" w:lineRule="exact"/>
        <w:ind w:firstLine="640"/>
        <w:rPr>
          <w:rFonts w:ascii="仿宋_GB2312" w:hAnsi="仿宋_GB2312" w:cs="仿宋_GB2312"/>
          <w:szCs w:val="32"/>
        </w:rPr>
      </w:pPr>
      <w:r>
        <w:rPr>
          <w:rFonts w:ascii="仿宋_GB2312" w:hAnsi="仿宋_GB2312" w:cs="仿宋_GB2312" w:hint="eastAsia"/>
          <w:szCs w:val="32"/>
        </w:rPr>
        <w:t>3</w:t>
      </w:r>
      <w:r>
        <w:rPr>
          <w:rFonts w:ascii="仿宋_GB2312" w:hAnsi="仿宋_GB2312" w:cs="仿宋_GB2312"/>
          <w:szCs w:val="32"/>
        </w:rPr>
        <w:t>.</w:t>
      </w:r>
      <w:r>
        <w:rPr>
          <w:rFonts w:ascii="仿宋_GB2312" w:hAnsi="仿宋_GB2312" w:cs="仿宋_GB2312" w:hint="eastAsia"/>
          <w:szCs w:val="32"/>
        </w:rPr>
        <w:t>提供营业执照、资质证明复印件加盖公章。</w:t>
      </w:r>
    </w:p>
    <w:p w:rsidR="00322495" w:rsidRDefault="00905807" w:rsidP="0028320E">
      <w:pPr>
        <w:pStyle w:val="10"/>
        <w:spacing w:line="560" w:lineRule="exact"/>
        <w:ind w:firstLine="640"/>
        <w:rPr>
          <w:rFonts w:ascii="仿宋_GB2312" w:hAnsi="仿宋_GB2312" w:cs="仿宋_GB2312"/>
          <w:szCs w:val="32"/>
          <w:u w:val="single"/>
        </w:rPr>
      </w:pPr>
      <w:r>
        <w:rPr>
          <w:rFonts w:ascii="仿宋_GB2312" w:hAnsi="仿宋_GB2312" w:cs="仿宋_GB2312" w:hint="eastAsia"/>
          <w:szCs w:val="32"/>
        </w:rPr>
        <w:lastRenderedPageBreak/>
        <w:t>4</w:t>
      </w:r>
      <w:r>
        <w:rPr>
          <w:rFonts w:ascii="仿宋_GB2312" w:hAnsi="仿宋_GB2312" w:cs="仿宋_GB2312"/>
          <w:szCs w:val="32"/>
        </w:rPr>
        <w:t>.</w:t>
      </w:r>
      <w:r>
        <w:rPr>
          <w:rFonts w:ascii="仿宋_GB2312" w:hAnsi="仿宋_GB2312" w:cs="仿宋_GB2312" w:hint="eastAsia"/>
          <w:szCs w:val="32"/>
        </w:rPr>
        <w:t>保证金：</w:t>
      </w:r>
      <w:r>
        <w:rPr>
          <w:rFonts w:ascii="仿宋_GB2312" w:hAnsi="仿宋_GB2312" w:cs="仿宋_GB2312" w:hint="eastAsia"/>
          <w:szCs w:val="32"/>
          <w:u w:val="single"/>
        </w:rPr>
        <w:t>无</w:t>
      </w:r>
    </w:p>
    <w:p w:rsidR="00322495" w:rsidRDefault="00905807" w:rsidP="0028320E">
      <w:pPr>
        <w:pStyle w:val="10"/>
        <w:spacing w:line="560" w:lineRule="exact"/>
        <w:ind w:firstLine="640"/>
        <w:rPr>
          <w:rFonts w:ascii="仿宋_GB2312" w:hAnsi="仿宋_GB2312" w:cs="仿宋_GB2312"/>
          <w:szCs w:val="32"/>
        </w:rPr>
      </w:pPr>
      <w:r>
        <w:rPr>
          <w:rFonts w:ascii="仿宋_GB2312" w:hAnsi="仿宋_GB2312" w:cs="仿宋_GB2312" w:hint="eastAsia"/>
          <w:szCs w:val="32"/>
        </w:rPr>
        <w:t>5</w:t>
      </w:r>
      <w:r>
        <w:rPr>
          <w:rFonts w:ascii="仿宋_GB2312" w:hAnsi="仿宋_GB2312" w:cs="仿宋_GB2312"/>
          <w:szCs w:val="32"/>
        </w:rPr>
        <w:t>.</w:t>
      </w:r>
      <w:r>
        <w:rPr>
          <w:rFonts w:ascii="仿宋_GB2312" w:hAnsi="仿宋_GB2312" w:cs="仿宋_GB2312" w:hint="eastAsia"/>
          <w:szCs w:val="32"/>
        </w:rPr>
        <w:t>报价代表不是法定代表人的，应提供法定代表人对报价代表人的授权书原件。</w:t>
      </w:r>
    </w:p>
    <w:p w:rsidR="00322495" w:rsidRDefault="00905807" w:rsidP="0028320E">
      <w:pPr>
        <w:pStyle w:val="10"/>
        <w:spacing w:line="560" w:lineRule="exact"/>
        <w:ind w:firstLine="640"/>
        <w:rPr>
          <w:rFonts w:ascii="仿宋_GB2312" w:hAnsi="仿宋_GB2312" w:cs="仿宋_GB2312"/>
          <w:szCs w:val="32"/>
        </w:rPr>
      </w:pPr>
      <w:r>
        <w:rPr>
          <w:rFonts w:ascii="仿宋_GB2312" w:hAnsi="仿宋_GB2312" w:cs="仿宋_GB2312" w:hint="eastAsia"/>
          <w:szCs w:val="32"/>
        </w:rPr>
        <w:t>6</w:t>
      </w:r>
      <w:r>
        <w:rPr>
          <w:rFonts w:ascii="仿宋_GB2312" w:hAnsi="仿宋_GB2312" w:cs="仿宋_GB2312"/>
          <w:szCs w:val="32"/>
        </w:rPr>
        <w:t>.</w:t>
      </w:r>
      <w:r>
        <w:rPr>
          <w:rFonts w:ascii="仿宋_GB2312" w:hAnsi="仿宋_GB2312" w:cs="仿宋_GB2312" w:hint="eastAsia"/>
          <w:szCs w:val="32"/>
        </w:rPr>
        <w:t>邮寄地址：厦门市思明区曾厝垵路2号 胡里山炮台景区</w:t>
      </w:r>
    </w:p>
    <w:p w:rsidR="00322495" w:rsidRDefault="00905807" w:rsidP="0028320E">
      <w:pPr>
        <w:pStyle w:val="10"/>
        <w:spacing w:line="560" w:lineRule="exact"/>
        <w:ind w:firstLine="640"/>
        <w:rPr>
          <w:rFonts w:ascii="仿宋_GB2312" w:hAnsi="仿宋_GB2312" w:cs="仿宋_GB2312"/>
          <w:szCs w:val="32"/>
        </w:rPr>
      </w:pPr>
      <w:r>
        <w:rPr>
          <w:rFonts w:ascii="仿宋_GB2312" w:hAnsi="仿宋_GB2312" w:cs="仿宋_GB2312" w:hint="eastAsia"/>
          <w:szCs w:val="32"/>
        </w:rPr>
        <w:t>7</w:t>
      </w:r>
      <w:r>
        <w:rPr>
          <w:rFonts w:ascii="仿宋_GB2312" w:hAnsi="仿宋_GB2312" w:cs="仿宋_GB2312"/>
          <w:szCs w:val="32"/>
        </w:rPr>
        <w:t>.</w:t>
      </w:r>
      <w:r>
        <w:rPr>
          <w:rFonts w:ascii="仿宋_GB2312" w:hAnsi="仿宋_GB2312" w:cs="仿宋_GB2312" w:hint="eastAsia"/>
          <w:szCs w:val="32"/>
        </w:rPr>
        <w:t xml:space="preserve">联系人：马老师  </w:t>
      </w:r>
      <w:r w:rsidR="005936A8">
        <w:rPr>
          <w:rFonts w:ascii="仿宋_GB2312" w:hAnsi="仿宋_GB2312" w:cs="仿宋_GB2312"/>
          <w:szCs w:val="32"/>
        </w:rPr>
        <w:t>0592</w:t>
      </w:r>
      <w:r w:rsidR="005936A8">
        <w:rPr>
          <w:rFonts w:ascii="仿宋_GB2312" w:hAnsi="仿宋_GB2312" w:cs="仿宋_GB2312" w:hint="eastAsia"/>
          <w:szCs w:val="32"/>
        </w:rPr>
        <w:t>-</w:t>
      </w:r>
      <w:r w:rsidR="005936A8">
        <w:rPr>
          <w:rFonts w:ascii="仿宋_GB2312" w:hAnsi="仿宋_GB2312" w:cs="仿宋_GB2312"/>
          <w:szCs w:val="32"/>
        </w:rPr>
        <w:t>2085737</w:t>
      </w:r>
    </w:p>
    <w:p w:rsidR="00322495" w:rsidRDefault="00905807" w:rsidP="0028320E">
      <w:pPr>
        <w:spacing w:line="560" w:lineRule="exact"/>
        <w:ind w:firstLine="640"/>
        <w:rPr>
          <w:rFonts w:ascii="黑体" w:eastAsia="黑体" w:hAnsi="黑体"/>
          <w:szCs w:val="32"/>
        </w:rPr>
      </w:pPr>
      <w:r>
        <w:rPr>
          <w:rFonts w:ascii="黑体" w:eastAsia="黑体" w:hAnsi="黑体" w:hint="eastAsia"/>
          <w:szCs w:val="32"/>
        </w:rPr>
        <w:t>四、公告期限</w:t>
      </w:r>
    </w:p>
    <w:p w:rsidR="00322495" w:rsidRDefault="00905807" w:rsidP="0028320E">
      <w:pPr>
        <w:spacing w:line="560" w:lineRule="exact"/>
        <w:ind w:firstLine="640"/>
        <w:rPr>
          <w:szCs w:val="32"/>
        </w:rPr>
      </w:pPr>
      <w:r>
        <w:rPr>
          <w:rFonts w:hint="eastAsia"/>
          <w:szCs w:val="32"/>
        </w:rPr>
        <w:t>自本公告发布之日起</w:t>
      </w:r>
      <w:r>
        <w:rPr>
          <w:rFonts w:hint="eastAsia"/>
          <w:szCs w:val="32"/>
        </w:rPr>
        <w:t>5</w:t>
      </w:r>
      <w:r>
        <w:rPr>
          <w:rFonts w:hint="eastAsia"/>
          <w:szCs w:val="32"/>
        </w:rPr>
        <w:t>个工作日。</w:t>
      </w:r>
    </w:p>
    <w:p w:rsidR="00322495" w:rsidRDefault="00905807" w:rsidP="0028320E">
      <w:pPr>
        <w:spacing w:line="560" w:lineRule="exact"/>
        <w:ind w:firstLine="640"/>
        <w:rPr>
          <w:rFonts w:ascii="黑体" w:eastAsia="黑体" w:hAnsi="黑体"/>
          <w:szCs w:val="32"/>
        </w:rPr>
      </w:pPr>
      <w:r>
        <w:rPr>
          <w:rFonts w:ascii="黑体" w:eastAsia="黑体" w:hAnsi="黑体" w:hint="eastAsia"/>
          <w:szCs w:val="32"/>
        </w:rPr>
        <w:t>五、技术标准和勘察监测要求</w:t>
      </w:r>
    </w:p>
    <w:p w:rsidR="00322495" w:rsidRDefault="00905807" w:rsidP="0028320E">
      <w:pPr>
        <w:pStyle w:val="11"/>
        <w:spacing w:line="560" w:lineRule="exact"/>
        <w:ind w:firstLineChars="200" w:firstLine="640"/>
        <w:rPr>
          <w:rFonts w:ascii="楷体" w:eastAsia="楷体" w:hAnsi="楷体"/>
          <w:sz w:val="32"/>
          <w:szCs w:val="32"/>
        </w:rPr>
      </w:pPr>
      <w:r>
        <w:rPr>
          <w:rFonts w:ascii="楷体" w:eastAsia="楷体" w:hAnsi="楷体" w:hint="eastAsia"/>
          <w:sz w:val="32"/>
          <w:szCs w:val="32"/>
        </w:rPr>
        <w:t>（一）技术标准</w:t>
      </w:r>
    </w:p>
    <w:p w:rsidR="00322495" w:rsidRDefault="00905807" w:rsidP="0028320E">
      <w:pPr>
        <w:pStyle w:val="11"/>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bCs/>
          <w:sz w:val="32"/>
          <w:szCs w:val="32"/>
        </w:rPr>
        <w:t>边坡勘察监测应符合国家和地方现行规范、规程、标准的规定，下列规范、规程或标准如有更新，则应以最新规定为准：</w:t>
      </w:r>
    </w:p>
    <w:p w:rsidR="00322495" w:rsidRDefault="00905807" w:rsidP="0028320E">
      <w:pPr>
        <w:pStyle w:val="11"/>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《工程勘察通用规范》（GB55017-2021）</w:t>
      </w:r>
    </w:p>
    <w:p w:rsidR="00322495" w:rsidRDefault="00905807" w:rsidP="0028320E">
      <w:pPr>
        <w:pStyle w:val="11"/>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《工程测量通用规范》（GB55018-2021）</w:t>
      </w:r>
    </w:p>
    <w:p w:rsidR="00322495" w:rsidRDefault="00905807" w:rsidP="0028320E">
      <w:pPr>
        <w:pStyle w:val="11"/>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《建筑地基基础设计规范》（GB50007-2011）</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《建筑抗震设计规范》（GB50011-2010）（2016年版）</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《岩土工程勘察规范》（GB50021-2001）（2009年版）</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《土工试验方法标准》（GB/T50123-2019）</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《工程岩体试验方法标准》（GB/T50266-2013）</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《土的工程分类标准》（GB/T50145-2007）</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《建筑工程地质勘探与取样技术规程》（JGJ87-2012）</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福建省标准《岩土工程勘察规范》（DBJ 13-84-2006）</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福建省标准《建筑地基基础技术规范》（DBJ 13-07-2006）</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《建筑边坡工程监测与检测技术规程》（DBJ/T13-282-2018）</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《建筑变形测量规范》（JGJ/T8-2016）</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《建筑基坑工程监测技术规范》（GB50497-2009）</w:t>
      </w:r>
    </w:p>
    <w:p w:rsidR="00322495" w:rsidRDefault="00905807" w:rsidP="0028320E">
      <w:pPr>
        <w:pStyle w:val="11"/>
        <w:tabs>
          <w:tab w:val="left" w:pos="0"/>
        </w:tabs>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《建筑基坑支护技术规范》（JGJ120-2012）</w:t>
      </w:r>
    </w:p>
    <w:p w:rsidR="00322495" w:rsidRDefault="00905807" w:rsidP="0028320E">
      <w:pPr>
        <w:pStyle w:val="11"/>
        <w:adjustRightInd w:val="0"/>
        <w:spacing w:line="560" w:lineRule="exact"/>
        <w:ind w:firstLineChars="200" w:firstLine="640"/>
        <w:textAlignment w:val="baseline"/>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《房屋建筑和市政基础施工工程勘察文件编制深度规定》(2010年版)……</w:t>
      </w:r>
    </w:p>
    <w:p w:rsidR="00322495" w:rsidRDefault="00905807" w:rsidP="0028320E">
      <w:pPr>
        <w:pStyle w:val="11"/>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bCs/>
          <w:sz w:val="32"/>
          <w:szCs w:val="32"/>
        </w:rPr>
        <w:t>上述规范、规程和标准如有不一致的，则以较为严格的为准。</w:t>
      </w:r>
    </w:p>
    <w:p w:rsidR="00322495" w:rsidRDefault="00905807" w:rsidP="0028320E">
      <w:pPr>
        <w:pStyle w:val="11"/>
        <w:spacing w:line="560" w:lineRule="exact"/>
        <w:ind w:firstLineChars="200" w:firstLine="640"/>
        <w:rPr>
          <w:rFonts w:ascii="楷体" w:eastAsia="楷体" w:hAnsi="楷体" w:cs="仿宋_GB2312"/>
          <w:sz w:val="32"/>
          <w:szCs w:val="32"/>
        </w:rPr>
      </w:pPr>
      <w:r>
        <w:rPr>
          <w:rFonts w:ascii="楷体" w:eastAsia="楷体" w:hAnsi="楷体" w:cs="仿宋_GB2312" w:hint="eastAsia"/>
          <w:sz w:val="32"/>
          <w:szCs w:val="32"/>
        </w:rPr>
        <w:t>（二）边坡勘察要求</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查明边坡范围内各层岩土的类型、深度、分布、工程特性和变化规律,分析和评价地基的稳定性、均匀性和承载力。</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查明不良地质作用的类型、成因、分布范围、发展趋势和危害程度,提出评价与整治所需的岩土技术参数和整治方案建议。</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3</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查明场地内是否有河道、沟滨、墓穴、防空洞、塘、池、井等对工程不利的埋藏物,了解构造发育情况,分析它们对工程的影响程度。</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对需要进行沉降计算的拟建物,提供地基变形计算参数,预测建筑物的沉降、差异沉降或整体倾斜。</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5</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划分场地土类型和场地类别,分析预测地震效应,判定饱和砂土或粉土的地震液化,并计算液化指数,查明不良地质作用,可液化土层和特殊性岩土的分布及其对基础的危害程度,并提出防治措施的建议。</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6</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查明水文地质条件,提供地下水位及其变化幅度,评价地下水对基础设计和施工的影响,判定水和土对建筑材料的腐蚀性，并评价地下水对结构及其基础的长期影响。</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7</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提出确保边坡治理施工质量的建议及措施。</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8</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勘探孔间距及勘探深度详《岩土工程勘察规范》（GB50021-2001）的要求。</w:t>
      </w:r>
    </w:p>
    <w:p w:rsidR="00322495" w:rsidRDefault="00905807" w:rsidP="0028320E">
      <w:pPr>
        <w:pStyle w:val="11"/>
        <w:spacing w:line="560" w:lineRule="exact"/>
        <w:ind w:firstLineChars="200" w:firstLine="640"/>
        <w:rPr>
          <w:rFonts w:ascii="楷体" w:eastAsia="楷体" w:hAnsi="楷体" w:cs="仿宋_GB2312"/>
          <w:sz w:val="32"/>
          <w:szCs w:val="32"/>
        </w:rPr>
      </w:pPr>
      <w:r>
        <w:rPr>
          <w:rFonts w:ascii="楷体" w:eastAsia="楷体" w:hAnsi="楷体" w:cs="仿宋_GB2312" w:hint="eastAsia"/>
          <w:sz w:val="32"/>
          <w:szCs w:val="32"/>
        </w:rPr>
        <w:t>（三）边坡监测要求</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监测内容：根据有关规范和设计要求，需进行坡顶水平及沉降观测、深层土体水平位移监测、基准点埋设等项目监测。</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bCs/>
          <w:sz w:val="32"/>
          <w:szCs w:val="32"/>
        </w:rPr>
        <w:t>.</w:t>
      </w:r>
      <w:r>
        <w:rPr>
          <w:rFonts w:ascii="仿宋_GB2312" w:eastAsia="仿宋_GB2312" w:hAnsi="仿宋_GB2312" w:cs="仿宋_GB2312" w:hint="eastAsia"/>
          <w:bCs/>
          <w:sz w:val="32"/>
          <w:szCs w:val="32"/>
        </w:rPr>
        <w:t>边坡监测项目、测点布置和监测要求</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边坡监测项目、测点布置、精度要求和报警值必须符合有关规范规定和设计文件要求。</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边坡监测项目：包括边坡土体顶部水平位移、深部土体位移和支护结构侧移、监测范围内建（构）筑物的沉降和倾斜、地下管线变形，其它监测项目视边坡侧壁安全等级选做。</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测点布置：各监测项目的基准点须布置在基坑工程影响范围以外的稳固的基础上，距离基坑边不得小于3～5倍基坑开挖深度，测点密度必须满足规定要求。</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监测频率：在土方开挖期间对于边坡土体顶部水平位移、和支护结构侧移必须每2天观测不少于一次。当边坡开挖深度增大、连续降雨或发现变形发展较大时，加大监测频率；当变形急剧发展或出现破坏预兆时，必须对变形连续监测。</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监测时限：监测工作从合同签订后立即进行，直至完成</w:t>
      </w:r>
      <w:r>
        <w:rPr>
          <w:rFonts w:ascii="仿宋_GB2312" w:eastAsia="仿宋_GB2312" w:hAnsi="仿宋_GB2312" w:cs="仿宋_GB2312" w:hint="eastAsia"/>
          <w:bCs/>
          <w:sz w:val="32"/>
          <w:szCs w:val="32"/>
        </w:rPr>
        <w:lastRenderedPageBreak/>
        <w:t>边坡治理施工后，本边坡项目监测时限最少不小于2个月。</w:t>
      </w:r>
    </w:p>
    <w:p w:rsidR="00322495" w:rsidRDefault="00905807" w:rsidP="0028320E">
      <w:pPr>
        <w:pStyle w:val="11"/>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监测数据的分析和反馈。监测单位对所测各项目数据应进行分析，包括总量和增量变化，对可能的变化趋势进行预测并作出警示。监测成果资料应及时反馈，对于异常情况首先口头通知后立即以书面报告形式通知并签字确认。</w:t>
      </w:r>
    </w:p>
    <w:p w:rsidR="00322495" w:rsidRDefault="00322495" w:rsidP="0028320E">
      <w:pPr>
        <w:pStyle w:val="11"/>
        <w:spacing w:line="560" w:lineRule="exact"/>
        <w:ind w:firstLineChars="150" w:firstLine="480"/>
        <w:rPr>
          <w:rFonts w:ascii="仿宋_GB2312" w:eastAsia="仿宋_GB2312" w:hAnsi="仿宋_GB2312" w:cs="仿宋_GB2312"/>
          <w:bCs/>
          <w:sz w:val="32"/>
          <w:szCs w:val="32"/>
        </w:rPr>
      </w:pPr>
    </w:p>
    <w:p w:rsidR="00322495" w:rsidRDefault="00905807" w:rsidP="0028320E">
      <w:pPr>
        <w:pStyle w:val="11"/>
        <w:spacing w:line="560" w:lineRule="exact"/>
        <w:ind w:firstLineChars="150" w:firstLine="480"/>
        <w:jc w:val="right"/>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厦门胡里山炮台保护中心 </w:t>
      </w:r>
      <w:r>
        <w:rPr>
          <w:rFonts w:ascii="仿宋_GB2312" w:eastAsia="仿宋_GB2312" w:hAnsi="仿宋_GB2312" w:cs="仿宋_GB2312"/>
          <w:bCs/>
          <w:sz w:val="32"/>
          <w:szCs w:val="32"/>
        </w:rPr>
        <w:t xml:space="preserve"> </w:t>
      </w:r>
    </w:p>
    <w:p w:rsidR="00322495" w:rsidRDefault="0028320E" w:rsidP="0028320E">
      <w:pPr>
        <w:pStyle w:val="11"/>
        <w:wordWrap w:val="0"/>
        <w:spacing w:line="560" w:lineRule="exact"/>
        <w:ind w:firstLineChars="150" w:firstLine="480"/>
        <w:jc w:val="right"/>
        <w:rPr>
          <w:rFonts w:ascii="仿宋_GB2312" w:eastAsia="仿宋_GB2312" w:hAnsi="仿宋_GB2312" w:cs="仿宋_GB2312"/>
          <w:bCs/>
          <w:sz w:val="28"/>
          <w:szCs w:val="28"/>
        </w:rPr>
      </w:pPr>
      <w:r>
        <w:rPr>
          <w:rFonts w:ascii="仿宋_GB2312" w:eastAsia="仿宋_GB2312" w:hAnsi="仿宋_GB2312" w:cs="仿宋_GB2312"/>
          <w:bCs/>
          <w:sz w:val="32"/>
          <w:szCs w:val="32"/>
        </w:rPr>
        <w:t xml:space="preserve"> </w:t>
      </w:r>
      <w:r w:rsidR="00905807">
        <w:rPr>
          <w:rFonts w:ascii="仿宋_GB2312" w:eastAsia="仿宋_GB2312" w:hAnsi="仿宋_GB2312" w:cs="仿宋_GB2312" w:hint="eastAsia"/>
          <w:bCs/>
          <w:sz w:val="32"/>
          <w:szCs w:val="32"/>
        </w:rPr>
        <w:t>2023年2月1</w:t>
      </w:r>
      <w:r w:rsidR="003019CB">
        <w:rPr>
          <w:rFonts w:ascii="仿宋_GB2312" w:eastAsia="仿宋_GB2312" w:hAnsi="仿宋_GB2312" w:cs="仿宋_GB2312"/>
          <w:bCs/>
          <w:sz w:val="32"/>
          <w:szCs w:val="32"/>
        </w:rPr>
        <w:t>7</w:t>
      </w:r>
      <w:r w:rsidR="00905807">
        <w:rPr>
          <w:rFonts w:ascii="仿宋_GB2312" w:eastAsia="仿宋_GB2312" w:hAnsi="仿宋_GB2312" w:cs="仿宋_GB2312" w:hint="eastAsia"/>
          <w:bCs/>
          <w:sz w:val="32"/>
          <w:szCs w:val="32"/>
        </w:rPr>
        <w:t xml:space="preserve">日 </w:t>
      </w:r>
      <w:r w:rsidR="00905807">
        <w:rPr>
          <w:rFonts w:ascii="仿宋_GB2312" w:eastAsia="仿宋_GB2312" w:hAnsi="仿宋_GB2312" w:cs="仿宋_GB2312"/>
          <w:bCs/>
          <w:sz w:val="32"/>
          <w:szCs w:val="32"/>
        </w:rPr>
        <w:t xml:space="preserve">  </w:t>
      </w:r>
      <w:r w:rsidR="00905807">
        <w:rPr>
          <w:rFonts w:ascii="仿宋_GB2312" w:eastAsia="仿宋_GB2312" w:hAnsi="仿宋_GB2312" w:cs="仿宋_GB2312"/>
          <w:bCs/>
          <w:sz w:val="28"/>
          <w:szCs w:val="28"/>
        </w:rPr>
        <w:t xml:space="preserve">  </w:t>
      </w:r>
    </w:p>
    <w:p w:rsidR="00322495" w:rsidRDefault="00322495">
      <w:pPr>
        <w:pStyle w:val="11"/>
        <w:ind w:firstLineChars="150" w:firstLine="420"/>
        <w:rPr>
          <w:rFonts w:ascii="仿宋_GB2312" w:eastAsia="仿宋_GB2312" w:hAnsi="仿宋_GB2312" w:cs="仿宋_GB2312"/>
          <w:bCs/>
          <w:sz w:val="28"/>
          <w:szCs w:val="28"/>
        </w:rPr>
        <w:sectPr w:rsidR="00322495">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435"/>
        </w:sectPr>
      </w:pPr>
    </w:p>
    <w:p w:rsidR="00322495" w:rsidRPr="00C019E7" w:rsidRDefault="00905807">
      <w:pPr>
        <w:pStyle w:val="11"/>
        <w:ind w:firstLineChars="150" w:firstLine="480"/>
        <w:rPr>
          <w:rFonts w:ascii="仿宋_GB2312" w:eastAsia="仿宋_GB2312" w:hAnsi="仿宋_GB2312" w:cs="仿宋_GB2312"/>
          <w:sz w:val="32"/>
          <w:szCs w:val="28"/>
        </w:rPr>
      </w:pPr>
      <w:r w:rsidRPr="00C019E7">
        <w:rPr>
          <w:rFonts w:ascii="仿宋_GB2312" w:eastAsia="仿宋_GB2312" w:hAnsi="仿宋_GB2312" w:cs="仿宋_GB2312" w:hint="eastAsia"/>
          <w:bCs/>
          <w:sz w:val="32"/>
          <w:szCs w:val="28"/>
        </w:rPr>
        <w:lastRenderedPageBreak/>
        <w:t>附件</w:t>
      </w:r>
      <w:r w:rsidR="00C019E7" w:rsidRPr="00C019E7">
        <w:rPr>
          <w:rFonts w:ascii="仿宋_GB2312" w:eastAsia="仿宋_GB2312" w:hAnsi="仿宋_GB2312" w:cs="仿宋_GB2312" w:hint="eastAsia"/>
          <w:bCs/>
          <w:sz w:val="32"/>
          <w:szCs w:val="28"/>
        </w:rPr>
        <w:t>：</w:t>
      </w:r>
      <w:r w:rsidRPr="00C019E7">
        <w:rPr>
          <w:rFonts w:ascii="仿宋_GB2312" w:eastAsia="仿宋_GB2312" w:hAnsi="仿宋_GB2312" w:cs="仿宋_GB2312" w:hint="eastAsia"/>
          <w:bCs/>
          <w:sz w:val="32"/>
          <w:szCs w:val="28"/>
        </w:rPr>
        <w:t>1</w:t>
      </w:r>
      <w:r w:rsidR="00C019E7" w:rsidRPr="00C019E7">
        <w:rPr>
          <w:rFonts w:ascii="仿宋_GB2312" w:eastAsia="仿宋_GB2312" w:hAnsi="仿宋_GB2312" w:cs="仿宋_GB2312" w:hint="eastAsia"/>
          <w:bCs/>
          <w:sz w:val="32"/>
          <w:szCs w:val="28"/>
        </w:rPr>
        <w:t>.</w:t>
      </w:r>
      <w:r w:rsidRPr="00C019E7">
        <w:rPr>
          <w:rFonts w:ascii="仿宋_GB2312" w:eastAsia="仿宋_GB2312" w:hAnsi="仿宋_GB2312" w:cs="仿宋_GB2312" w:hint="eastAsia"/>
          <w:sz w:val="32"/>
          <w:szCs w:val="28"/>
        </w:rPr>
        <w:t>场地位置及边坡情况</w:t>
      </w:r>
    </w:p>
    <w:p w:rsidR="00322495" w:rsidRDefault="00905807">
      <w:pPr>
        <w:pStyle w:val="11"/>
        <w:jc w:val="left"/>
        <w:rPr>
          <w:rFonts w:ascii="仿宋_GB2312" w:eastAsia="仿宋_GB2312" w:hAnsi="仿宋_GB2312" w:cs="仿宋_GB2312"/>
          <w:sz w:val="28"/>
          <w:szCs w:val="28"/>
        </w:rPr>
      </w:pPr>
      <w:r>
        <w:rPr>
          <w:rFonts w:hint="eastAsia"/>
          <w:noProof/>
        </w:rPr>
        <w:drawing>
          <wp:inline distT="0" distB="0" distL="114300" distR="114300">
            <wp:extent cx="5370195" cy="3363595"/>
            <wp:effectExtent l="0" t="0" r="1905" b="8255"/>
            <wp:docPr id="7" name="图片 7" descr="16760964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6096432134"/>
                    <pic:cNvPicPr>
                      <a:picLocks noChangeAspect="1"/>
                    </pic:cNvPicPr>
                  </pic:nvPicPr>
                  <pic:blipFill>
                    <a:blip r:embed="rId13"/>
                    <a:stretch>
                      <a:fillRect/>
                    </a:stretch>
                  </pic:blipFill>
                  <pic:spPr>
                    <a:xfrm>
                      <a:off x="0" y="0"/>
                      <a:ext cx="5370195" cy="3363595"/>
                    </a:xfrm>
                    <a:prstGeom prst="rect">
                      <a:avLst/>
                    </a:prstGeom>
                  </pic:spPr>
                </pic:pic>
              </a:graphicData>
            </a:graphic>
          </wp:inline>
        </w:drawing>
      </w:r>
      <w:r>
        <w:rPr>
          <w:rFonts w:hint="eastAsia"/>
        </w:rPr>
        <w:t xml:space="preserve"> </w:t>
      </w:r>
      <w:r>
        <w:rPr>
          <w:rFonts w:eastAsia="宋体" w:hint="eastAsia"/>
          <w:noProof/>
        </w:rPr>
        <w:drawing>
          <wp:inline distT="0" distB="0" distL="114300" distR="114300">
            <wp:extent cx="5371465" cy="3082290"/>
            <wp:effectExtent l="0" t="0" r="635" b="3810"/>
            <wp:docPr id="8" name="图片 8" descr="167609650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6096504727"/>
                    <pic:cNvPicPr>
                      <a:picLocks noChangeAspect="1"/>
                    </pic:cNvPicPr>
                  </pic:nvPicPr>
                  <pic:blipFill>
                    <a:blip r:embed="rId14"/>
                    <a:stretch>
                      <a:fillRect/>
                    </a:stretch>
                  </pic:blipFill>
                  <pic:spPr>
                    <a:xfrm>
                      <a:off x="0" y="0"/>
                      <a:ext cx="5371465" cy="3082290"/>
                    </a:xfrm>
                    <a:prstGeom prst="rect">
                      <a:avLst/>
                    </a:prstGeom>
                  </pic:spPr>
                </pic:pic>
              </a:graphicData>
            </a:graphic>
          </wp:inline>
        </w:drawing>
      </w:r>
      <w:r>
        <w:rPr>
          <w:rFonts w:eastAsia="宋体" w:hint="eastAsia"/>
          <w:noProof/>
        </w:rPr>
        <w:lastRenderedPageBreak/>
        <w:drawing>
          <wp:inline distT="0" distB="0" distL="114300" distR="114300">
            <wp:extent cx="5344795" cy="4003040"/>
            <wp:effectExtent l="0" t="0" r="8255" b="16510"/>
            <wp:docPr id="10" name="图片 10" descr="3f86b09b6de0eea4a0f51730ccd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f86b09b6de0eea4a0f51730ccda590"/>
                    <pic:cNvPicPr>
                      <a:picLocks noChangeAspect="1"/>
                    </pic:cNvPicPr>
                  </pic:nvPicPr>
                  <pic:blipFill>
                    <a:blip r:embed="rId15"/>
                    <a:stretch>
                      <a:fillRect/>
                    </a:stretch>
                  </pic:blipFill>
                  <pic:spPr>
                    <a:xfrm>
                      <a:off x="0" y="0"/>
                      <a:ext cx="5344795" cy="4003040"/>
                    </a:xfrm>
                    <a:prstGeom prst="rect">
                      <a:avLst/>
                    </a:prstGeom>
                  </pic:spPr>
                </pic:pic>
              </a:graphicData>
            </a:graphic>
          </wp:inline>
        </w:drawing>
      </w:r>
      <w:r>
        <w:rPr>
          <w:rFonts w:eastAsia="宋体" w:hint="eastAsia"/>
          <w:noProof/>
        </w:rPr>
        <w:drawing>
          <wp:inline distT="0" distB="0" distL="114300" distR="114300">
            <wp:extent cx="5244465" cy="4234815"/>
            <wp:effectExtent l="0" t="0" r="13335" b="13335"/>
            <wp:docPr id="11" name="图片 11" descr="0d4247235fbe14b314cb10ef6ca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d4247235fbe14b314cb10ef6ca2263"/>
                    <pic:cNvPicPr>
                      <a:picLocks noChangeAspect="1"/>
                    </pic:cNvPicPr>
                  </pic:nvPicPr>
                  <pic:blipFill>
                    <a:blip r:embed="rId16"/>
                    <a:srcRect t="9984" r="2272" b="24574"/>
                    <a:stretch>
                      <a:fillRect/>
                    </a:stretch>
                  </pic:blipFill>
                  <pic:spPr>
                    <a:xfrm>
                      <a:off x="0" y="0"/>
                      <a:ext cx="5244465" cy="4234815"/>
                    </a:xfrm>
                    <a:prstGeom prst="rect">
                      <a:avLst/>
                    </a:prstGeom>
                  </pic:spPr>
                </pic:pic>
              </a:graphicData>
            </a:graphic>
          </wp:inline>
        </w:drawing>
      </w:r>
    </w:p>
    <w:p w:rsidR="00322495" w:rsidRDefault="00322495">
      <w:pPr>
        <w:pStyle w:val="11"/>
        <w:ind w:firstLineChars="150" w:firstLine="420"/>
        <w:rPr>
          <w:rFonts w:ascii="仿宋_GB2312" w:eastAsia="仿宋_GB2312" w:hAnsi="仿宋_GB2312" w:cs="仿宋_GB2312"/>
          <w:bCs/>
          <w:sz w:val="28"/>
          <w:szCs w:val="28"/>
        </w:rPr>
      </w:pPr>
    </w:p>
    <w:p w:rsidR="00322495" w:rsidRPr="00C019E7" w:rsidRDefault="00905807">
      <w:pPr>
        <w:pStyle w:val="11"/>
        <w:ind w:firstLineChars="150" w:firstLine="480"/>
        <w:rPr>
          <w:rFonts w:ascii="仿宋_GB2312" w:eastAsia="仿宋_GB2312" w:hAnsi="仿宋_GB2312" w:cs="仿宋_GB2312"/>
          <w:bCs/>
          <w:sz w:val="32"/>
          <w:szCs w:val="28"/>
        </w:rPr>
      </w:pPr>
      <w:r w:rsidRPr="00C019E7">
        <w:rPr>
          <w:rFonts w:ascii="仿宋_GB2312" w:eastAsia="仿宋_GB2312" w:hAnsi="仿宋_GB2312" w:cs="仿宋_GB2312" w:hint="eastAsia"/>
          <w:bCs/>
          <w:sz w:val="32"/>
          <w:szCs w:val="28"/>
        </w:rPr>
        <w:lastRenderedPageBreak/>
        <w:t>附件2：报价文件格式</w:t>
      </w:r>
    </w:p>
    <w:p w:rsidR="00322495" w:rsidRDefault="00905807">
      <w:pPr>
        <w:spacing w:line="1040" w:lineRule="exact"/>
        <w:ind w:firstLine="964"/>
        <w:jc w:val="center"/>
        <w:outlineLvl w:val="0"/>
        <w:rPr>
          <w:rFonts w:ascii="宋体" w:hAnsi="宋体"/>
          <w:b/>
          <w:sz w:val="48"/>
          <w:szCs w:val="48"/>
        </w:rPr>
      </w:pPr>
      <w:r>
        <w:rPr>
          <w:rFonts w:ascii="宋体" w:hAnsi="宋体" w:hint="eastAsia"/>
          <w:b/>
          <w:sz w:val="48"/>
          <w:szCs w:val="48"/>
        </w:rPr>
        <w:t>厦门胡里山炮台边坡治理勘察监测</w:t>
      </w:r>
    </w:p>
    <w:p w:rsidR="00322495" w:rsidRDefault="00322495">
      <w:pPr>
        <w:spacing w:line="840" w:lineRule="exact"/>
        <w:ind w:firstLine="723"/>
        <w:jc w:val="center"/>
        <w:rPr>
          <w:rFonts w:ascii="宋体" w:hAnsi="宋体"/>
          <w:b/>
          <w:sz w:val="36"/>
        </w:rPr>
      </w:pPr>
    </w:p>
    <w:p w:rsidR="00322495" w:rsidRDefault="00322495">
      <w:pPr>
        <w:spacing w:line="840" w:lineRule="exact"/>
        <w:ind w:firstLine="723"/>
        <w:jc w:val="center"/>
        <w:rPr>
          <w:rFonts w:ascii="宋体" w:hAnsi="宋体"/>
          <w:b/>
          <w:sz w:val="36"/>
        </w:rPr>
      </w:pPr>
    </w:p>
    <w:p w:rsidR="00322495" w:rsidRDefault="00905807">
      <w:pPr>
        <w:ind w:firstLineChars="0" w:firstLine="0"/>
        <w:jc w:val="center"/>
        <w:rPr>
          <w:rFonts w:ascii="宋体" w:hAnsi="宋体"/>
          <w:b/>
          <w:spacing w:val="44"/>
          <w:sz w:val="72"/>
        </w:rPr>
      </w:pPr>
      <w:r>
        <w:rPr>
          <w:rFonts w:ascii="宋体" w:hAnsi="宋体" w:hint="eastAsia"/>
          <w:b/>
          <w:spacing w:val="44"/>
          <w:sz w:val="72"/>
        </w:rPr>
        <w:t>报价文件</w:t>
      </w:r>
    </w:p>
    <w:p w:rsidR="00322495" w:rsidRDefault="00322495">
      <w:pPr>
        <w:spacing w:line="460" w:lineRule="exact"/>
        <w:ind w:firstLine="1622"/>
        <w:jc w:val="center"/>
        <w:rPr>
          <w:rFonts w:ascii="宋体" w:hAnsi="宋体"/>
          <w:b/>
          <w:spacing w:val="44"/>
          <w:sz w:val="72"/>
        </w:rPr>
      </w:pPr>
    </w:p>
    <w:p w:rsidR="00322495" w:rsidRDefault="00322495">
      <w:pPr>
        <w:spacing w:line="460" w:lineRule="exact"/>
        <w:ind w:firstLine="1622"/>
        <w:jc w:val="center"/>
        <w:rPr>
          <w:rFonts w:ascii="宋体" w:hAnsi="宋体"/>
          <w:b/>
          <w:spacing w:val="44"/>
          <w:sz w:val="72"/>
        </w:rPr>
      </w:pPr>
    </w:p>
    <w:p w:rsidR="00322495" w:rsidRDefault="00322495">
      <w:pPr>
        <w:spacing w:line="460" w:lineRule="exact"/>
        <w:ind w:firstLine="1622"/>
        <w:jc w:val="center"/>
        <w:rPr>
          <w:rFonts w:ascii="宋体" w:hAnsi="宋体"/>
          <w:b/>
          <w:spacing w:val="44"/>
          <w:sz w:val="72"/>
        </w:rPr>
      </w:pPr>
    </w:p>
    <w:p w:rsidR="00322495" w:rsidRDefault="00322495">
      <w:pPr>
        <w:spacing w:line="460" w:lineRule="exact"/>
        <w:ind w:firstLine="1622"/>
        <w:jc w:val="center"/>
        <w:rPr>
          <w:rFonts w:ascii="宋体" w:hAnsi="宋体"/>
          <w:b/>
          <w:spacing w:val="44"/>
          <w:sz w:val="72"/>
        </w:rPr>
      </w:pPr>
    </w:p>
    <w:p w:rsidR="00322495" w:rsidRDefault="00322495">
      <w:pPr>
        <w:spacing w:line="460" w:lineRule="exact"/>
        <w:ind w:firstLine="1622"/>
        <w:jc w:val="center"/>
        <w:rPr>
          <w:rFonts w:ascii="宋体" w:hAnsi="宋体"/>
          <w:b/>
          <w:spacing w:val="44"/>
          <w:sz w:val="72"/>
        </w:rPr>
      </w:pPr>
    </w:p>
    <w:p w:rsidR="00322495" w:rsidRDefault="00905807">
      <w:pPr>
        <w:pStyle w:val="a6"/>
        <w:spacing w:before="120" w:after="120" w:line="720" w:lineRule="auto"/>
        <w:ind w:firstLine="560"/>
        <w:rPr>
          <w:rFonts w:hAnsi="宋体"/>
          <w:sz w:val="36"/>
        </w:rPr>
      </w:pPr>
      <w:r>
        <w:rPr>
          <w:rFonts w:hAnsi="宋体" w:hint="eastAsia"/>
          <w:sz w:val="28"/>
        </w:rPr>
        <w:t xml:space="preserve"> </w:t>
      </w:r>
    </w:p>
    <w:p w:rsidR="00322495" w:rsidRDefault="00905807">
      <w:pPr>
        <w:pStyle w:val="a6"/>
        <w:spacing w:before="120" w:after="120" w:line="720" w:lineRule="auto"/>
        <w:ind w:firstLine="560"/>
        <w:rPr>
          <w:rFonts w:hAnsi="宋体"/>
          <w:sz w:val="28"/>
        </w:rPr>
      </w:pPr>
      <w:r>
        <w:rPr>
          <w:rFonts w:hAnsi="宋体" w:hint="eastAsia"/>
          <w:sz w:val="28"/>
        </w:rPr>
        <w:t>报价人</w:t>
      </w:r>
      <w:r>
        <w:rPr>
          <w:rFonts w:hAnsi="宋体"/>
          <w:sz w:val="28"/>
        </w:rPr>
        <w:t>:</w:t>
      </w:r>
      <w:r>
        <w:rPr>
          <w:rFonts w:hAnsi="宋体" w:hint="eastAsia"/>
          <w:sz w:val="28"/>
          <w:u w:val="single"/>
        </w:rPr>
        <w:t xml:space="preserve">                     </w:t>
      </w:r>
      <w:r>
        <w:rPr>
          <w:rFonts w:hAnsi="宋体" w:hint="eastAsia"/>
          <w:sz w:val="24"/>
          <w:u w:val="single"/>
        </w:rPr>
        <w:t>（盖申请人单位公章）</w:t>
      </w:r>
      <w:r>
        <w:rPr>
          <w:rFonts w:hAnsi="宋体" w:hint="eastAsia"/>
          <w:sz w:val="24"/>
          <w:u w:val="single"/>
        </w:rPr>
        <w:t xml:space="preserve">    </w:t>
      </w:r>
    </w:p>
    <w:p w:rsidR="00322495" w:rsidRDefault="00905807">
      <w:pPr>
        <w:pStyle w:val="a6"/>
        <w:spacing w:before="120" w:after="120" w:line="720" w:lineRule="auto"/>
        <w:ind w:firstLine="560"/>
        <w:rPr>
          <w:rFonts w:hAnsi="宋体"/>
          <w:sz w:val="28"/>
        </w:rPr>
      </w:pPr>
      <w:r>
        <w:rPr>
          <w:rFonts w:hAnsi="宋体" w:hint="eastAsia"/>
          <w:sz w:val="28"/>
        </w:rPr>
        <w:t>法定代表人或委托代理人：</w:t>
      </w:r>
      <w:r>
        <w:rPr>
          <w:rFonts w:hAnsi="宋体" w:hint="eastAsia"/>
          <w:sz w:val="28"/>
          <w:u w:val="single"/>
        </w:rPr>
        <w:t xml:space="preserve">                 </w:t>
      </w:r>
      <w:r>
        <w:rPr>
          <w:rFonts w:hAnsi="宋体" w:hint="eastAsia"/>
          <w:sz w:val="28"/>
          <w:u w:val="single"/>
        </w:rPr>
        <w:t>（盖章或签字）</w:t>
      </w:r>
      <w:r>
        <w:rPr>
          <w:rFonts w:hAnsi="宋体" w:hint="eastAsia"/>
          <w:sz w:val="28"/>
        </w:rPr>
        <w:t xml:space="preserve">  </w:t>
      </w:r>
    </w:p>
    <w:p w:rsidR="00322495" w:rsidRDefault="00905807">
      <w:pPr>
        <w:spacing w:before="120" w:after="120" w:line="720" w:lineRule="auto"/>
        <w:ind w:left="540" w:firstLine="560"/>
        <w:rPr>
          <w:rFonts w:hAnsi="宋体"/>
          <w:sz w:val="28"/>
        </w:rPr>
      </w:pPr>
      <w:r>
        <w:rPr>
          <w:rFonts w:hAnsi="宋体" w:hint="eastAsia"/>
          <w:sz w:val="28"/>
        </w:rPr>
        <w:t xml:space="preserve">           </w:t>
      </w:r>
      <w:r>
        <w:rPr>
          <w:rFonts w:hAnsi="宋体" w:hint="eastAsia"/>
          <w:sz w:val="28"/>
        </w:rPr>
        <w:t>日期：</w:t>
      </w:r>
      <w:r>
        <w:rPr>
          <w:rFonts w:hAnsi="宋体"/>
          <w:sz w:val="28"/>
        </w:rPr>
        <w:t>_______</w:t>
      </w:r>
      <w:r>
        <w:rPr>
          <w:rFonts w:hAnsi="宋体" w:hint="eastAsia"/>
          <w:sz w:val="28"/>
        </w:rPr>
        <w:t>年</w:t>
      </w:r>
      <w:r>
        <w:rPr>
          <w:rFonts w:hAnsi="宋体" w:hint="eastAsia"/>
          <w:sz w:val="28"/>
        </w:rPr>
        <w:t xml:space="preserve"> </w:t>
      </w:r>
      <w:r>
        <w:rPr>
          <w:rFonts w:hAnsi="宋体" w:hint="eastAsia"/>
          <w:sz w:val="28"/>
          <w:u w:val="single"/>
        </w:rPr>
        <w:t xml:space="preserve">     </w:t>
      </w:r>
      <w:r>
        <w:rPr>
          <w:rFonts w:hAnsi="宋体" w:hint="eastAsia"/>
          <w:sz w:val="28"/>
        </w:rPr>
        <w:t>月</w:t>
      </w:r>
      <w:r>
        <w:rPr>
          <w:rFonts w:hAnsi="宋体" w:hint="eastAsia"/>
          <w:sz w:val="28"/>
        </w:rPr>
        <w:t xml:space="preserve"> </w:t>
      </w:r>
      <w:r>
        <w:rPr>
          <w:rFonts w:hAnsi="宋体" w:hint="eastAsia"/>
          <w:sz w:val="28"/>
          <w:u w:val="single"/>
        </w:rPr>
        <w:t xml:space="preserve">    </w:t>
      </w:r>
      <w:r>
        <w:rPr>
          <w:rFonts w:hAnsi="宋体" w:hint="eastAsia"/>
          <w:sz w:val="28"/>
        </w:rPr>
        <w:t>日</w:t>
      </w: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adjustRightInd w:val="0"/>
        <w:spacing w:line="360" w:lineRule="auto"/>
        <w:ind w:firstLineChars="0" w:firstLine="0"/>
        <w:jc w:val="center"/>
        <w:rPr>
          <w:rFonts w:ascii="宋体" w:hAnsi="宋体"/>
          <w:b/>
          <w:bCs/>
          <w:kern w:val="0"/>
          <w:sz w:val="44"/>
          <w:szCs w:val="32"/>
        </w:rPr>
      </w:pPr>
    </w:p>
    <w:p w:rsidR="00322495" w:rsidRDefault="00905807">
      <w:pPr>
        <w:adjustRightInd w:val="0"/>
        <w:spacing w:line="360" w:lineRule="auto"/>
        <w:ind w:firstLineChars="0" w:firstLine="0"/>
        <w:jc w:val="center"/>
        <w:rPr>
          <w:rFonts w:ascii="宋体" w:hAnsi="宋体"/>
          <w:b/>
          <w:bCs/>
          <w:kern w:val="0"/>
          <w:sz w:val="44"/>
          <w:szCs w:val="32"/>
        </w:rPr>
      </w:pPr>
      <w:r>
        <w:rPr>
          <w:rFonts w:ascii="宋体" w:hAnsi="宋体" w:hint="eastAsia"/>
          <w:b/>
          <w:bCs/>
          <w:kern w:val="0"/>
          <w:sz w:val="44"/>
          <w:szCs w:val="32"/>
        </w:rPr>
        <w:lastRenderedPageBreak/>
        <w:t>授权委托书</w:t>
      </w:r>
    </w:p>
    <w:p w:rsidR="00322495" w:rsidRDefault="00905807">
      <w:pPr>
        <w:adjustRightInd w:val="0"/>
        <w:spacing w:line="360" w:lineRule="auto"/>
        <w:ind w:firstLineChars="292" w:firstLine="730"/>
        <w:rPr>
          <w:rFonts w:ascii="宋体" w:hAnsi="宋体"/>
          <w:sz w:val="25"/>
        </w:rPr>
      </w:pPr>
      <w:r>
        <w:rPr>
          <w:rFonts w:ascii="宋体" w:hAnsi="宋体" w:hint="eastAsia"/>
          <w:kern w:val="0"/>
          <w:sz w:val="25"/>
        </w:rPr>
        <w:t>本授权委托书声明：我</w:t>
      </w:r>
      <w:r>
        <w:rPr>
          <w:rFonts w:ascii="宋体" w:hAnsi="宋体" w:hint="eastAsia"/>
          <w:kern w:val="0"/>
          <w:sz w:val="25"/>
          <w:u w:val="single"/>
        </w:rPr>
        <w:t xml:space="preserve">       </w:t>
      </w:r>
      <w:r>
        <w:rPr>
          <w:rFonts w:ascii="宋体" w:hAnsi="宋体" w:hint="eastAsia"/>
          <w:kern w:val="0"/>
          <w:sz w:val="25"/>
        </w:rPr>
        <w:t>(</w:t>
      </w:r>
      <w:r>
        <w:rPr>
          <w:rFonts w:ascii="宋体" w:hAnsi="宋体" w:hint="eastAsia"/>
          <w:kern w:val="0"/>
          <w:sz w:val="25"/>
        </w:rPr>
        <w:t>姓名</w:t>
      </w:r>
      <w:r>
        <w:rPr>
          <w:rFonts w:ascii="宋体" w:hAnsi="宋体" w:hint="eastAsia"/>
          <w:kern w:val="0"/>
          <w:sz w:val="25"/>
        </w:rPr>
        <w:t>)</w:t>
      </w:r>
      <w:r>
        <w:rPr>
          <w:rFonts w:ascii="宋体" w:hAnsi="宋体" w:hint="eastAsia"/>
          <w:kern w:val="0"/>
          <w:sz w:val="25"/>
        </w:rPr>
        <w:t>系</w:t>
      </w:r>
      <w:r>
        <w:rPr>
          <w:rFonts w:ascii="宋体" w:hAnsi="宋体" w:hint="eastAsia"/>
          <w:kern w:val="0"/>
          <w:sz w:val="25"/>
          <w:u w:val="single"/>
        </w:rPr>
        <w:t xml:space="preserve">                </w:t>
      </w:r>
      <w:r>
        <w:rPr>
          <w:rFonts w:ascii="宋体" w:hAnsi="宋体" w:hint="eastAsia"/>
          <w:kern w:val="0"/>
          <w:sz w:val="25"/>
        </w:rPr>
        <w:t>(</w:t>
      </w:r>
      <w:r>
        <w:rPr>
          <w:rFonts w:ascii="宋体" w:hAnsi="宋体" w:hint="eastAsia"/>
          <w:kern w:val="0"/>
          <w:sz w:val="25"/>
        </w:rPr>
        <w:t>报价人名称</w:t>
      </w:r>
      <w:r>
        <w:rPr>
          <w:rFonts w:ascii="宋体" w:hAnsi="宋体" w:hint="eastAsia"/>
          <w:kern w:val="0"/>
          <w:sz w:val="25"/>
        </w:rPr>
        <w:t>)</w:t>
      </w:r>
      <w:r>
        <w:rPr>
          <w:rFonts w:ascii="宋体" w:hAnsi="宋体" w:hint="eastAsia"/>
          <w:kern w:val="0"/>
          <w:sz w:val="25"/>
        </w:rPr>
        <w:t>的法定代表人，现授权委托</w:t>
      </w:r>
      <w:r>
        <w:rPr>
          <w:rFonts w:ascii="宋体" w:hAnsi="宋体" w:hint="eastAsia"/>
          <w:kern w:val="0"/>
          <w:sz w:val="25"/>
          <w:u w:val="single"/>
        </w:rPr>
        <w:t xml:space="preserve">                    </w:t>
      </w:r>
      <w:r>
        <w:rPr>
          <w:rFonts w:ascii="宋体" w:hAnsi="宋体" w:hint="eastAsia"/>
          <w:kern w:val="0"/>
          <w:sz w:val="25"/>
        </w:rPr>
        <w:t>(</w:t>
      </w:r>
      <w:r>
        <w:rPr>
          <w:rFonts w:ascii="宋体" w:hAnsi="宋体" w:hint="eastAsia"/>
          <w:kern w:val="0"/>
          <w:sz w:val="25"/>
        </w:rPr>
        <w:t>单位名称</w:t>
      </w:r>
      <w:r>
        <w:rPr>
          <w:rFonts w:ascii="宋体" w:hAnsi="宋体" w:hint="eastAsia"/>
          <w:kern w:val="0"/>
          <w:sz w:val="25"/>
        </w:rPr>
        <w:t>)</w:t>
      </w:r>
      <w:r>
        <w:rPr>
          <w:rFonts w:ascii="宋体" w:hAnsi="宋体" w:hint="eastAsia"/>
          <w:kern w:val="0"/>
          <w:sz w:val="25"/>
          <w:u w:val="single"/>
        </w:rPr>
        <w:t xml:space="preserve">         </w:t>
      </w:r>
      <w:r>
        <w:rPr>
          <w:rFonts w:ascii="宋体" w:hAnsi="宋体" w:hint="eastAsia"/>
          <w:sz w:val="25"/>
        </w:rPr>
        <w:t>(</w:t>
      </w:r>
      <w:r>
        <w:rPr>
          <w:rFonts w:ascii="宋体" w:hAnsi="宋体" w:hint="eastAsia"/>
          <w:sz w:val="25"/>
        </w:rPr>
        <w:t>姓名</w:t>
      </w:r>
      <w:r>
        <w:rPr>
          <w:rFonts w:ascii="宋体" w:hAnsi="宋体" w:hint="eastAsia"/>
          <w:sz w:val="25"/>
        </w:rPr>
        <w:t>)</w:t>
      </w:r>
      <w:r>
        <w:rPr>
          <w:rFonts w:ascii="宋体" w:hAnsi="宋体" w:hint="eastAsia"/>
          <w:sz w:val="25"/>
        </w:rPr>
        <w:t>为我单位的合法代理人，以本公司的名义参加</w:t>
      </w:r>
      <w:r>
        <w:rPr>
          <w:rFonts w:ascii="宋体" w:hAnsi="宋体" w:hint="eastAsia"/>
          <w:sz w:val="25"/>
          <w:u w:val="single"/>
        </w:rPr>
        <w:t xml:space="preserve"> </w:t>
      </w:r>
      <w:r>
        <w:rPr>
          <w:rFonts w:ascii="宋体" w:hAnsi="宋体" w:hint="eastAsia"/>
          <w:sz w:val="25"/>
          <w:u w:val="single"/>
        </w:rPr>
        <w:t>厦门胡里山炮台保护中心</w:t>
      </w:r>
      <w:r>
        <w:rPr>
          <w:rFonts w:ascii="宋体" w:hAnsi="宋体" w:hint="eastAsia"/>
          <w:sz w:val="25"/>
          <w:u w:val="single"/>
        </w:rPr>
        <w:t xml:space="preserve">  </w:t>
      </w:r>
      <w:r>
        <w:rPr>
          <w:rFonts w:ascii="宋体" w:hAnsi="宋体" w:hint="eastAsia"/>
          <w:sz w:val="25"/>
        </w:rPr>
        <w:t>(</w:t>
      </w:r>
      <w:r>
        <w:rPr>
          <w:rFonts w:ascii="宋体" w:hAnsi="宋体" w:hint="eastAsia"/>
          <w:sz w:val="25"/>
        </w:rPr>
        <w:t>业主名称</w:t>
      </w:r>
      <w:r>
        <w:rPr>
          <w:rFonts w:ascii="宋体" w:hAnsi="宋体" w:hint="eastAsia"/>
          <w:sz w:val="25"/>
        </w:rPr>
        <w:t>)</w:t>
      </w:r>
      <w:r>
        <w:rPr>
          <w:rFonts w:ascii="宋体" w:hAnsi="宋体" w:hint="eastAsia"/>
          <w:sz w:val="25"/>
        </w:rPr>
        <w:t>的</w:t>
      </w:r>
      <w:r>
        <w:rPr>
          <w:rFonts w:ascii="宋体" w:hAnsi="宋体" w:hint="eastAsia"/>
          <w:b/>
          <w:sz w:val="25"/>
          <w:u w:val="single"/>
        </w:rPr>
        <w:t>厦门胡里山炮台边坡治理勘察监测</w:t>
      </w:r>
      <w:r>
        <w:rPr>
          <w:rFonts w:ascii="宋体" w:hAnsi="宋体" w:hint="eastAsia"/>
          <w:b/>
          <w:sz w:val="25"/>
          <w:u w:val="single"/>
        </w:rPr>
        <w:t xml:space="preserve">  </w:t>
      </w:r>
      <w:r>
        <w:rPr>
          <w:rFonts w:ascii="宋体" w:hAnsi="宋体" w:hint="eastAsia"/>
          <w:sz w:val="25"/>
        </w:rPr>
        <w:t>报价。代理人所签署的一切文件和处理与之有关的一切事务，我均予承认。</w:t>
      </w:r>
    </w:p>
    <w:p w:rsidR="00322495" w:rsidRDefault="00322495">
      <w:pPr>
        <w:adjustRightInd w:val="0"/>
        <w:spacing w:line="360" w:lineRule="auto"/>
        <w:ind w:firstLine="500"/>
        <w:rPr>
          <w:rFonts w:ascii="宋体" w:hAnsi="宋体"/>
          <w:kern w:val="0"/>
          <w:sz w:val="25"/>
        </w:rPr>
      </w:pPr>
    </w:p>
    <w:p w:rsidR="00322495" w:rsidRDefault="00905807">
      <w:pPr>
        <w:adjustRightInd w:val="0"/>
        <w:spacing w:line="360" w:lineRule="auto"/>
        <w:ind w:firstLine="500"/>
        <w:rPr>
          <w:rFonts w:ascii="宋体" w:hAnsi="宋体"/>
          <w:kern w:val="0"/>
          <w:sz w:val="25"/>
        </w:rPr>
      </w:pPr>
      <w:r>
        <w:rPr>
          <w:rFonts w:ascii="宋体" w:hAnsi="宋体" w:hint="eastAsia"/>
          <w:kern w:val="0"/>
          <w:sz w:val="25"/>
        </w:rPr>
        <w:t>代理人无转委权，特此委托。</w:t>
      </w:r>
    </w:p>
    <w:p w:rsidR="00322495" w:rsidRDefault="00322495">
      <w:pPr>
        <w:adjustRightInd w:val="0"/>
        <w:spacing w:line="360" w:lineRule="auto"/>
        <w:ind w:firstLine="500"/>
        <w:rPr>
          <w:rFonts w:ascii="宋体" w:hAnsi="宋体"/>
          <w:kern w:val="0"/>
          <w:sz w:val="25"/>
        </w:rPr>
      </w:pPr>
    </w:p>
    <w:p w:rsidR="00322495" w:rsidRDefault="00905807">
      <w:pPr>
        <w:adjustRightInd w:val="0"/>
        <w:spacing w:line="360" w:lineRule="auto"/>
        <w:ind w:firstLine="500"/>
        <w:rPr>
          <w:rFonts w:ascii="宋体" w:hAnsi="宋体"/>
          <w:kern w:val="0"/>
          <w:sz w:val="25"/>
        </w:rPr>
      </w:pPr>
      <w:r>
        <w:rPr>
          <w:rFonts w:ascii="宋体" w:hAnsi="宋体" w:hint="eastAsia"/>
          <w:kern w:val="0"/>
          <w:sz w:val="25"/>
        </w:rPr>
        <w:t>代理人</w:t>
      </w:r>
      <w:r>
        <w:rPr>
          <w:rFonts w:ascii="宋体" w:hAnsi="宋体" w:hint="eastAsia"/>
          <w:kern w:val="0"/>
          <w:sz w:val="25"/>
        </w:rPr>
        <w:t>(</w:t>
      </w:r>
      <w:r>
        <w:rPr>
          <w:rFonts w:ascii="宋体" w:hAnsi="宋体" w:hint="eastAsia"/>
          <w:kern w:val="0"/>
          <w:sz w:val="25"/>
        </w:rPr>
        <w:t>签字</w:t>
      </w:r>
      <w:r>
        <w:rPr>
          <w:rFonts w:ascii="宋体" w:hAnsi="宋体" w:hint="eastAsia"/>
          <w:kern w:val="0"/>
          <w:sz w:val="25"/>
        </w:rPr>
        <w:t>)</w:t>
      </w:r>
      <w:r>
        <w:rPr>
          <w:rFonts w:ascii="宋体" w:hAnsi="宋体" w:hint="eastAsia"/>
          <w:kern w:val="0"/>
          <w:sz w:val="25"/>
        </w:rPr>
        <w:t>：</w:t>
      </w:r>
      <w:r>
        <w:rPr>
          <w:rFonts w:ascii="宋体" w:hAnsi="宋体" w:hint="eastAsia"/>
          <w:kern w:val="0"/>
          <w:sz w:val="25"/>
          <w:u w:val="single"/>
        </w:rPr>
        <w:t xml:space="preserve">          </w:t>
      </w:r>
      <w:r>
        <w:rPr>
          <w:rFonts w:ascii="宋体" w:hAnsi="宋体" w:hint="eastAsia"/>
          <w:kern w:val="0"/>
          <w:sz w:val="25"/>
        </w:rPr>
        <w:t xml:space="preserve"> </w:t>
      </w:r>
      <w:r>
        <w:rPr>
          <w:rFonts w:ascii="宋体" w:hAnsi="宋体" w:hint="eastAsia"/>
          <w:kern w:val="0"/>
          <w:sz w:val="25"/>
        </w:rPr>
        <w:t>性别：</w:t>
      </w:r>
      <w:r>
        <w:rPr>
          <w:rFonts w:ascii="宋体" w:hAnsi="宋体" w:hint="eastAsia"/>
          <w:kern w:val="0"/>
          <w:sz w:val="25"/>
          <w:u w:val="single"/>
        </w:rPr>
        <w:t xml:space="preserve">                </w:t>
      </w:r>
      <w:r>
        <w:rPr>
          <w:rFonts w:ascii="宋体" w:hAnsi="宋体" w:hint="eastAsia"/>
          <w:kern w:val="0"/>
          <w:sz w:val="25"/>
        </w:rPr>
        <w:t>年龄：</w:t>
      </w:r>
      <w:r>
        <w:rPr>
          <w:rFonts w:ascii="宋体" w:hAnsi="宋体" w:hint="eastAsia"/>
          <w:kern w:val="0"/>
          <w:sz w:val="25"/>
          <w:u w:val="single"/>
        </w:rPr>
        <w:t xml:space="preserve">               </w:t>
      </w:r>
    </w:p>
    <w:p w:rsidR="00322495" w:rsidRDefault="00322495">
      <w:pPr>
        <w:adjustRightInd w:val="0"/>
        <w:spacing w:line="360" w:lineRule="auto"/>
        <w:ind w:firstLine="500"/>
        <w:rPr>
          <w:rFonts w:ascii="宋体" w:hAnsi="宋体"/>
          <w:kern w:val="0"/>
          <w:sz w:val="25"/>
        </w:rPr>
      </w:pPr>
    </w:p>
    <w:p w:rsidR="00322495" w:rsidRDefault="00905807">
      <w:pPr>
        <w:adjustRightInd w:val="0"/>
        <w:spacing w:line="360" w:lineRule="auto"/>
        <w:ind w:firstLine="500"/>
        <w:rPr>
          <w:rFonts w:ascii="宋体" w:hAnsi="宋体"/>
          <w:kern w:val="0"/>
          <w:sz w:val="25"/>
        </w:rPr>
      </w:pPr>
      <w:r>
        <w:rPr>
          <w:rFonts w:ascii="宋体" w:hAnsi="宋体" w:hint="eastAsia"/>
          <w:kern w:val="0"/>
          <w:sz w:val="25"/>
        </w:rPr>
        <w:t>身份证号码：</w:t>
      </w:r>
      <w:r>
        <w:rPr>
          <w:rFonts w:ascii="宋体" w:hAnsi="宋体" w:hint="eastAsia"/>
          <w:kern w:val="0"/>
          <w:sz w:val="25"/>
          <w:u w:val="single"/>
        </w:rPr>
        <w:t xml:space="preserve">                                  </w:t>
      </w:r>
      <w:r>
        <w:rPr>
          <w:rFonts w:ascii="宋体" w:hAnsi="宋体" w:hint="eastAsia"/>
          <w:kern w:val="0"/>
          <w:sz w:val="25"/>
        </w:rPr>
        <w:t>职务：</w:t>
      </w:r>
      <w:r>
        <w:rPr>
          <w:rFonts w:ascii="宋体" w:hAnsi="宋体" w:hint="eastAsia"/>
          <w:kern w:val="0"/>
          <w:sz w:val="25"/>
          <w:u w:val="single"/>
        </w:rPr>
        <w:t xml:space="preserve">               </w:t>
      </w:r>
    </w:p>
    <w:p w:rsidR="00322495" w:rsidRDefault="00322495">
      <w:pPr>
        <w:adjustRightInd w:val="0"/>
        <w:spacing w:line="360" w:lineRule="auto"/>
        <w:ind w:firstLine="500"/>
        <w:rPr>
          <w:rFonts w:ascii="宋体" w:hAnsi="宋体"/>
          <w:kern w:val="0"/>
          <w:sz w:val="25"/>
        </w:rPr>
      </w:pPr>
    </w:p>
    <w:p w:rsidR="00322495" w:rsidRDefault="00905807">
      <w:pPr>
        <w:adjustRightInd w:val="0"/>
        <w:spacing w:line="360" w:lineRule="auto"/>
        <w:ind w:firstLine="500"/>
        <w:rPr>
          <w:rFonts w:ascii="宋体" w:hAnsi="宋体"/>
          <w:kern w:val="0"/>
          <w:sz w:val="25"/>
        </w:rPr>
      </w:pPr>
      <w:r>
        <w:rPr>
          <w:rFonts w:ascii="宋体" w:hAnsi="宋体" w:hint="eastAsia"/>
          <w:kern w:val="0"/>
          <w:sz w:val="25"/>
        </w:rPr>
        <w:t>投</w:t>
      </w:r>
      <w:r>
        <w:rPr>
          <w:rFonts w:ascii="宋体" w:hAnsi="宋体" w:hint="eastAsia"/>
          <w:kern w:val="0"/>
          <w:sz w:val="25"/>
        </w:rPr>
        <w:t xml:space="preserve"> </w:t>
      </w:r>
      <w:r>
        <w:rPr>
          <w:rFonts w:ascii="宋体" w:hAnsi="宋体" w:hint="eastAsia"/>
          <w:kern w:val="0"/>
          <w:sz w:val="25"/>
        </w:rPr>
        <w:t>标</w:t>
      </w:r>
      <w:r>
        <w:rPr>
          <w:rFonts w:ascii="宋体" w:hAnsi="宋体" w:hint="eastAsia"/>
          <w:kern w:val="0"/>
          <w:sz w:val="25"/>
        </w:rPr>
        <w:t xml:space="preserve"> </w:t>
      </w:r>
      <w:r>
        <w:rPr>
          <w:rFonts w:ascii="宋体" w:hAnsi="宋体" w:hint="eastAsia"/>
          <w:kern w:val="0"/>
          <w:sz w:val="25"/>
        </w:rPr>
        <w:t>单</w:t>
      </w:r>
      <w:r>
        <w:rPr>
          <w:rFonts w:ascii="宋体" w:hAnsi="宋体" w:hint="eastAsia"/>
          <w:kern w:val="0"/>
          <w:sz w:val="25"/>
        </w:rPr>
        <w:t xml:space="preserve"> </w:t>
      </w:r>
      <w:r>
        <w:rPr>
          <w:rFonts w:ascii="宋体" w:hAnsi="宋体" w:hint="eastAsia"/>
          <w:kern w:val="0"/>
          <w:sz w:val="25"/>
        </w:rPr>
        <w:t>位</w:t>
      </w:r>
      <w:r>
        <w:rPr>
          <w:rFonts w:ascii="宋体" w:hAnsi="宋体" w:hint="eastAsia"/>
          <w:kern w:val="0"/>
          <w:sz w:val="25"/>
        </w:rPr>
        <w:t>(</w:t>
      </w:r>
      <w:r>
        <w:rPr>
          <w:rFonts w:ascii="宋体" w:hAnsi="宋体" w:hint="eastAsia"/>
          <w:kern w:val="0"/>
          <w:sz w:val="25"/>
        </w:rPr>
        <w:t>盖法人章</w:t>
      </w:r>
      <w:r>
        <w:rPr>
          <w:rFonts w:ascii="宋体" w:hAnsi="宋体" w:hint="eastAsia"/>
          <w:kern w:val="0"/>
          <w:sz w:val="25"/>
        </w:rPr>
        <w:t>)</w:t>
      </w:r>
      <w:r>
        <w:rPr>
          <w:rFonts w:ascii="宋体" w:hAnsi="宋体" w:hint="eastAsia"/>
          <w:kern w:val="0"/>
          <w:sz w:val="25"/>
        </w:rPr>
        <w:t>：</w:t>
      </w:r>
      <w:r>
        <w:rPr>
          <w:rFonts w:ascii="宋体" w:hAnsi="宋体" w:hint="eastAsia"/>
          <w:kern w:val="0"/>
          <w:sz w:val="25"/>
          <w:u w:val="single"/>
        </w:rPr>
        <w:t xml:space="preserve">                       </w:t>
      </w:r>
    </w:p>
    <w:p w:rsidR="00322495" w:rsidRDefault="00322495">
      <w:pPr>
        <w:adjustRightInd w:val="0"/>
        <w:spacing w:line="360" w:lineRule="auto"/>
        <w:ind w:firstLine="500"/>
        <w:rPr>
          <w:rFonts w:ascii="宋体" w:hAnsi="宋体"/>
          <w:kern w:val="0"/>
          <w:sz w:val="25"/>
        </w:rPr>
      </w:pPr>
    </w:p>
    <w:p w:rsidR="00322495" w:rsidRDefault="00905807">
      <w:pPr>
        <w:adjustRightInd w:val="0"/>
        <w:spacing w:line="360" w:lineRule="auto"/>
        <w:ind w:firstLine="500"/>
        <w:rPr>
          <w:rFonts w:ascii="宋体" w:hAnsi="宋体"/>
          <w:kern w:val="0"/>
          <w:sz w:val="25"/>
          <w:u w:val="single"/>
        </w:rPr>
      </w:pPr>
      <w:r>
        <w:rPr>
          <w:rFonts w:ascii="宋体" w:hAnsi="宋体" w:hint="eastAsia"/>
          <w:kern w:val="0"/>
          <w:sz w:val="25"/>
        </w:rPr>
        <w:t>法定代表人</w:t>
      </w:r>
      <w:r>
        <w:rPr>
          <w:rFonts w:ascii="宋体" w:hAnsi="宋体" w:hint="eastAsia"/>
          <w:kern w:val="0"/>
          <w:sz w:val="25"/>
        </w:rPr>
        <w:t>(</w:t>
      </w:r>
      <w:r>
        <w:rPr>
          <w:rFonts w:ascii="宋体" w:hAnsi="宋体" w:hint="eastAsia"/>
          <w:kern w:val="0"/>
          <w:sz w:val="25"/>
        </w:rPr>
        <w:t>签字或盖章</w:t>
      </w:r>
      <w:r>
        <w:rPr>
          <w:rFonts w:ascii="宋体" w:hAnsi="宋体" w:hint="eastAsia"/>
          <w:kern w:val="0"/>
          <w:sz w:val="25"/>
        </w:rPr>
        <w:t>)</w:t>
      </w:r>
      <w:r>
        <w:rPr>
          <w:rFonts w:ascii="宋体" w:hAnsi="宋体" w:hint="eastAsia"/>
          <w:kern w:val="0"/>
          <w:sz w:val="25"/>
        </w:rPr>
        <w:t>：</w:t>
      </w:r>
      <w:r>
        <w:rPr>
          <w:rFonts w:ascii="宋体" w:hAnsi="宋体" w:hint="eastAsia"/>
          <w:kern w:val="0"/>
          <w:sz w:val="25"/>
        </w:rPr>
        <w:t xml:space="preserve"> </w:t>
      </w:r>
      <w:r>
        <w:rPr>
          <w:rFonts w:ascii="宋体" w:hAnsi="宋体" w:hint="eastAsia"/>
          <w:kern w:val="0"/>
          <w:sz w:val="25"/>
          <w:u w:val="single"/>
        </w:rPr>
        <w:t xml:space="preserve">                      </w:t>
      </w:r>
    </w:p>
    <w:p w:rsidR="00322495" w:rsidRDefault="00322495">
      <w:pPr>
        <w:adjustRightInd w:val="0"/>
        <w:spacing w:line="360" w:lineRule="auto"/>
        <w:ind w:firstLine="500"/>
        <w:rPr>
          <w:rFonts w:ascii="宋体" w:hAnsi="宋体"/>
          <w:kern w:val="0"/>
          <w:sz w:val="25"/>
        </w:rPr>
      </w:pPr>
    </w:p>
    <w:p w:rsidR="00322495" w:rsidRDefault="00905807">
      <w:pPr>
        <w:adjustRightInd w:val="0"/>
        <w:spacing w:line="360" w:lineRule="auto"/>
        <w:ind w:right="500" w:firstLine="500"/>
        <w:jc w:val="right"/>
        <w:rPr>
          <w:rFonts w:ascii="宋体" w:hAnsi="宋体"/>
          <w:kern w:val="0"/>
          <w:sz w:val="25"/>
        </w:rPr>
      </w:pPr>
      <w:r>
        <w:rPr>
          <w:rFonts w:ascii="宋体" w:hAnsi="宋体" w:hint="eastAsia"/>
          <w:kern w:val="0"/>
          <w:sz w:val="25"/>
        </w:rPr>
        <w:t>授权日期：</w:t>
      </w:r>
      <w:r>
        <w:rPr>
          <w:rFonts w:ascii="宋体" w:hAnsi="宋体" w:hint="eastAsia"/>
          <w:kern w:val="0"/>
          <w:sz w:val="25"/>
        </w:rPr>
        <w:t xml:space="preserve">    </w:t>
      </w:r>
      <w:r>
        <w:rPr>
          <w:rFonts w:ascii="宋体" w:hAnsi="宋体" w:hint="eastAsia"/>
          <w:kern w:val="0"/>
          <w:sz w:val="25"/>
        </w:rPr>
        <w:t>年</w:t>
      </w:r>
      <w:r>
        <w:rPr>
          <w:rFonts w:ascii="宋体" w:hAnsi="宋体" w:hint="eastAsia"/>
          <w:kern w:val="0"/>
          <w:sz w:val="25"/>
        </w:rPr>
        <w:t xml:space="preserve">    </w:t>
      </w:r>
      <w:r>
        <w:rPr>
          <w:rFonts w:ascii="宋体" w:hAnsi="宋体" w:hint="eastAsia"/>
          <w:kern w:val="0"/>
          <w:sz w:val="25"/>
        </w:rPr>
        <w:t>月</w:t>
      </w:r>
      <w:r>
        <w:rPr>
          <w:rFonts w:ascii="宋体" w:hAnsi="宋体" w:hint="eastAsia"/>
          <w:kern w:val="0"/>
          <w:sz w:val="25"/>
        </w:rPr>
        <w:t xml:space="preserve">    </w:t>
      </w:r>
      <w:r>
        <w:rPr>
          <w:rFonts w:ascii="宋体" w:hAnsi="宋体" w:hint="eastAsia"/>
          <w:kern w:val="0"/>
          <w:sz w:val="25"/>
        </w:rPr>
        <w:t>日</w:t>
      </w: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spacing w:line="360" w:lineRule="auto"/>
        <w:ind w:firstLine="883"/>
        <w:jc w:val="center"/>
        <w:rPr>
          <w:rFonts w:ascii="宋体" w:hAnsi="宋体"/>
          <w:b/>
          <w:bCs/>
          <w:sz w:val="44"/>
          <w:szCs w:val="44"/>
        </w:rPr>
      </w:pPr>
    </w:p>
    <w:p w:rsidR="00322495" w:rsidRDefault="00905807">
      <w:pPr>
        <w:spacing w:line="360" w:lineRule="auto"/>
        <w:ind w:firstLine="883"/>
        <w:jc w:val="center"/>
        <w:rPr>
          <w:rFonts w:ascii="宋体" w:hAnsi="宋体"/>
          <w:sz w:val="44"/>
          <w:szCs w:val="44"/>
        </w:rPr>
      </w:pPr>
      <w:r>
        <w:rPr>
          <w:rFonts w:ascii="宋体" w:hAnsi="宋体" w:hint="eastAsia"/>
          <w:b/>
          <w:bCs/>
          <w:sz w:val="44"/>
          <w:szCs w:val="44"/>
        </w:rPr>
        <w:lastRenderedPageBreak/>
        <w:t>报</w:t>
      </w:r>
      <w:r>
        <w:rPr>
          <w:rFonts w:ascii="宋体" w:hAnsi="宋体" w:hint="eastAsia"/>
          <w:b/>
          <w:bCs/>
          <w:sz w:val="44"/>
          <w:szCs w:val="44"/>
        </w:rPr>
        <w:t xml:space="preserve"> </w:t>
      </w:r>
      <w:r>
        <w:rPr>
          <w:rFonts w:ascii="宋体" w:hAnsi="宋体" w:hint="eastAsia"/>
          <w:b/>
          <w:bCs/>
          <w:sz w:val="44"/>
          <w:szCs w:val="44"/>
        </w:rPr>
        <w:t>价</w:t>
      </w:r>
      <w:r>
        <w:rPr>
          <w:rFonts w:ascii="宋体" w:hAnsi="宋体" w:hint="eastAsia"/>
          <w:b/>
          <w:bCs/>
          <w:sz w:val="44"/>
          <w:szCs w:val="44"/>
        </w:rPr>
        <w:t xml:space="preserve"> </w:t>
      </w:r>
      <w:r>
        <w:rPr>
          <w:rFonts w:ascii="宋体" w:hAnsi="宋体" w:hint="eastAsia"/>
          <w:b/>
          <w:bCs/>
          <w:sz w:val="44"/>
          <w:szCs w:val="44"/>
        </w:rPr>
        <w:t>书</w:t>
      </w:r>
      <w:r>
        <w:rPr>
          <w:rFonts w:ascii="宋体" w:hAnsi="宋体" w:hint="eastAsia"/>
          <w:b/>
          <w:bCs/>
          <w:sz w:val="44"/>
          <w:szCs w:val="44"/>
        </w:rPr>
        <w:t xml:space="preserve">   </w:t>
      </w:r>
      <w:r>
        <w:rPr>
          <w:rFonts w:ascii="宋体" w:hAnsi="宋体" w:hint="eastAsia"/>
          <w:sz w:val="44"/>
          <w:szCs w:val="44"/>
        </w:rPr>
        <w:t xml:space="preserve">      </w:t>
      </w:r>
    </w:p>
    <w:p w:rsidR="00322495" w:rsidRDefault="00905807">
      <w:pPr>
        <w:spacing w:line="360" w:lineRule="auto"/>
        <w:ind w:firstLine="480"/>
        <w:rPr>
          <w:rFonts w:ascii="宋体" w:hAnsi="宋体"/>
          <w:sz w:val="24"/>
        </w:rPr>
      </w:pPr>
      <w:r>
        <w:rPr>
          <w:rFonts w:ascii="宋体" w:hAnsi="宋体" w:hint="eastAsia"/>
          <w:sz w:val="24"/>
        </w:rPr>
        <w:t>报价单位名称：</w:t>
      </w:r>
      <w:r>
        <w:rPr>
          <w:rFonts w:ascii="宋体" w:hAnsi="宋体" w:hint="eastAsia"/>
          <w:sz w:val="24"/>
        </w:rPr>
        <w:t xml:space="preserve">                                                       </w:t>
      </w:r>
    </w:p>
    <w:tbl>
      <w:tblPr>
        <w:tblW w:w="9555" w:type="dxa"/>
        <w:tblInd w:w="15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60"/>
        <w:gridCol w:w="6495"/>
      </w:tblGrid>
      <w:tr w:rsidR="00322495">
        <w:trPr>
          <w:cantSplit/>
          <w:trHeight w:val="1098"/>
        </w:trPr>
        <w:tc>
          <w:tcPr>
            <w:tcW w:w="9555" w:type="dxa"/>
            <w:gridSpan w:val="2"/>
            <w:tcBorders>
              <w:top w:val="single" w:sz="4" w:space="0" w:color="auto"/>
              <w:left w:val="single" w:sz="4" w:space="0" w:color="auto"/>
              <w:bottom w:val="single" w:sz="4" w:space="0" w:color="auto"/>
              <w:right w:val="single" w:sz="4" w:space="0" w:color="auto"/>
            </w:tcBorders>
            <w:vAlign w:val="center"/>
          </w:tcPr>
          <w:p w:rsidR="00322495" w:rsidRDefault="00905807">
            <w:pPr>
              <w:spacing w:line="360" w:lineRule="auto"/>
              <w:ind w:firstLine="480"/>
              <w:rPr>
                <w:rFonts w:ascii="宋体" w:hAnsi="宋体"/>
                <w:sz w:val="24"/>
              </w:rPr>
            </w:pPr>
            <w:r>
              <w:rPr>
                <w:rFonts w:ascii="宋体" w:hAnsi="宋体" w:hint="eastAsia"/>
                <w:sz w:val="24"/>
              </w:rPr>
              <w:t>工程名称：</w:t>
            </w:r>
            <w:r>
              <w:rPr>
                <w:rFonts w:ascii="宋体" w:hAnsi="宋体" w:hint="eastAsia"/>
                <w:b/>
                <w:sz w:val="25"/>
                <w:u w:val="single"/>
              </w:rPr>
              <w:t>厦门胡里山炮台边坡治理勘察监测</w:t>
            </w:r>
            <w:r>
              <w:rPr>
                <w:rFonts w:ascii="宋体" w:hAnsi="宋体" w:hint="eastAsia"/>
                <w:b/>
                <w:sz w:val="25"/>
                <w:u w:val="single"/>
              </w:rPr>
              <w:t xml:space="preserve"> </w:t>
            </w:r>
          </w:p>
        </w:tc>
      </w:tr>
      <w:tr w:rsidR="00322495">
        <w:trPr>
          <w:cantSplit/>
          <w:trHeight w:val="969"/>
        </w:trPr>
        <w:tc>
          <w:tcPr>
            <w:tcW w:w="3060" w:type="dxa"/>
            <w:tcBorders>
              <w:top w:val="single" w:sz="4" w:space="0" w:color="auto"/>
              <w:left w:val="single" w:sz="4" w:space="0" w:color="auto"/>
              <w:bottom w:val="single" w:sz="4" w:space="0" w:color="auto"/>
              <w:right w:val="single" w:sz="4" w:space="0" w:color="auto"/>
            </w:tcBorders>
            <w:vAlign w:val="center"/>
          </w:tcPr>
          <w:p w:rsidR="00322495" w:rsidRDefault="00905807">
            <w:pPr>
              <w:spacing w:line="360" w:lineRule="auto"/>
              <w:ind w:firstLine="480"/>
              <w:rPr>
                <w:rFonts w:ascii="宋体" w:hAnsi="宋体"/>
                <w:sz w:val="24"/>
              </w:rPr>
            </w:pPr>
            <w:r>
              <w:rPr>
                <w:rFonts w:ascii="宋体" w:hAnsi="宋体" w:hint="eastAsia"/>
                <w:sz w:val="24"/>
              </w:rPr>
              <w:t>勘察费报价</w:t>
            </w:r>
          </w:p>
        </w:tc>
        <w:tc>
          <w:tcPr>
            <w:tcW w:w="6495" w:type="dxa"/>
            <w:tcBorders>
              <w:top w:val="single" w:sz="4" w:space="0" w:color="auto"/>
              <w:left w:val="single" w:sz="4" w:space="0" w:color="auto"/>
              <w:bottom w:val="single" w:sz="4" w:space="0" w:color="auto"/>
              <w:right w:val="single" w:sz="4" w:space="0" w:color="auto"/>
            </w:tcBorders>
            <w:vAlign w:val="center"/>
          </w:tcPr>
          <w:p w:rsidR="00322495" w:rsidRDefault="00322495">
            <w:pPr>
              <w:spacing w:line="360" w:lineRule="auto"/>
              <w:ind w:firstLine="480"/>
              <w:rPr>
                <w:rFonts w:ascii="宋体" w:hAnsi="宋体"/>
                <w:sz w:val="24"/>
                <w:u w:val="single"/>
              </w:rPr>
            </w:pPr>
          </w:p>
        </w:tc>
      </w:tr>
      <w:tr w:rsidR="00322495">
        <w:trPr>
          <w:cantSplit/>
          <w:trHeight w:val="984"/>
        </w:trPr>
        <w:tc>
          <w:tcPr>
            <w:tcW w:w="3060" w:type="dxa"/>
            <w:tcBorders>
              <w:top w:val="single" w:sz="4" w:space="0" w:color="auto"/>
              <w:left w:val="single" w:sz="4" w:space="0" w:color="auto"/>
              <w:bottom w:val="single" w:sz="4" w:space="0" w:color="auto"/>
              <w:right w:val="single" w:sz="4" w:space="0" w:color="auto"/>
            </w:tcBorders>
            <w:vAlign w:val="center"/>
          </w:tcPr>
          <w:p w:rsidR="00322495" w:rsidRDefault="00905807">
            <w:pPr>
              <w:spacing w:line="360" w:lineRule="auto"/>
              <w:ind w:firstLineChars="250" w:firstLine="600"/>
              <w:rPr>
                <w:rFonts w:ascii="宋体" w:hAnsi="宋体"/>
                <w:sz w:val="24"/>
              </w:rPr>
            </w:pPr>
            <w:r>
              <w:rPr>
                <w:rFonts w:ascii="宋体" w:hAnsi="宋体" w:hint="eastAsia"/>
                <w:sz w:val="24"/>
              </w:rPr>
              <w:t>监测费</w:t>
            </w:r>
          </w:p>
        </w:tc>
        <w:tc>
          <w:tcPr>
            <w:tcW w:w="6495" w:type="dxa"/>
            <w:tcBorders>
              <w:top w:val="single" w:sz="4" w:space="0" w:color="auto"/>
              <w:left w:val="single" w:sz="4" w:space="0" w:color="auto"/>
              <w:bottom w:val="single" w:sz="4" w:space="0" w:color="auto"/>
              <w:right w:val="single" w:sz="4" w:space="0" w:color="auto"/>
            </w:tcBorders>
            <w:vAlign w:val="center"/>
          </w:tcPr>
          <w:p w:rsidR="00322495" w:rsidRDefault="00322495">
            <w:pPr>
              <w:spacing w:line="360" w:lineRule="auto"/>
              <w:ind w:firstLine="480"/>
              <w:jc w:val="center"/>
              <w:rPr>
                <w:rFonts w:ascii="宋体" w:hAnsi="宋体"/>
                <w:sz w:val="24"/>
              </w:rPr>
            </w:pPr>
          </w:p>
        </w:tc>
      </w:tr>
      <w:tr w:rsidR="00322495">
        <w:trPr>
          <w:cantSplit/>
          <w:trHeight w:val="1126"/>
        </w:trPr>
        <w:tc>
          <w:tcPr>
            <w:tcW w:w="3060" w:type="dxa"/>
            <w:tcBorders>
              <w:top w:val="single" w:sz="4" w:space="0" w:color="auto"/>
              <w:left w:val="single" w:sz="4" w:space="0" w:color="auto"/>
              <w:bottom w:val="single" w:sz="4" w:space="0" w:color="auto"/>
              <w:right w:val="single" w:sz="4" w:space="0" w:color="auto"/>
            </w:tcBorders>
            <w:vAlign w:val="center"/>
          </w:tcPr>
          <w:p w:rsidR="00322495" w:rsidRDefault="00905807">
            <w:pPr>
              <w:spacing w:line="360" w:lineRule="auto"/>
              <w:ind w:firstLineChars="250" w:firstLine="600"/>
              <w:rPr>
                <w:rFonts w:ascii="宋体" w:eastAsia="宋体" w:hAnsi="宋体"/>
                <w:sz w:val="24"/>
              </w:rPr>
            </w:pPr>
            <w:r>
              <w:rPr>
                <w:rFonts w:ascii="宋体" w:hAnsi="宋体" w:hint="eastAsia"/>
                <w:sz w:val="24"/>
              </w:rPr>
              <w:t>总报价</w:t>
            </w:r>
            <w:r>
              <w:rPr>
                <w:rFonts w:ascii="宋体" w:hAnsi="宋体" w:hint="eastAsia"/>
                <w:sz w:val="24"/>
              </w:rPr>
              <w:t>(</w:t>
            </w:r>
            <w:r>
              <w:rPr>
                <w:rFonts w:ascii="宋体" w:hAnsi="宋体" w:hint="eastAsia"/>
                <w:sz w:val="24"/>
              </w:rPr>
              <w:t>合计</w:t>
            </w:r>
            <w:r>
              <w:rPr>
                <w:rFonts w:ascii="宋体" w:hAnsi="宋体" w:hint="eastAsia"/>
                <w:sz w:val="24"/>
              </w:rPr>
              <w:t>)</w:t>
            </w:r>
          </w:p>
        </w:tc>
        <w:tc>
          <w:tcPr>
            <w:tcW w:w="6495" w:type="dxa"/>
            <w:tcBorders>
              <w:top w:val="single" w:sz="4" w:space="0" w:color="auto"/>
              <w:left w:val="single" w:sz="4" w:space="0" w:color="auto"/>
              <w:bottom w:val="single" w:sz="4" w:space="0" w:color="auto"/>
              <w:right w:val="single" w:sz="4" w:space="0" w:color="auto"/>
            </w:tcBorders>
            <w:vAlign w:val="center"/>
          </w:tcPr>
          <w:p w:rsidR="00322495" w:rsidRDefault="00905807">
            <w:pPr>
              <w:spacing w:line="360" w:lineRule="auto"/>
              <w:ind w:firstLine="560"/>
              <w:jc w:val="left"/>
              <w:rPr>
                <w:rFonts w:ascii="宋体" w:hAnsi="宋体"/>
                <w:sz w:val="24"/>
              </w:rPr>
            </w:pPr>
            <w:r w:rsidRPr="0028320E">
              <w:rPr>
                <w:rFonts w:ascii="仿宋_GB2312" w:hAnsi="仿宋_GB2312" w:cs="仿宋_GB2312" w:hint="eastAsia"/>
                <w:sz w:val="28"/>
                <w:szCs w:val="28"/>
              </w:rPr>
              <w:t>本项目勘察和监测费用按按国家发展计划委员会、建设部 2002年颁发的《工程勘察设计收费标准》结合市场行情下浮后包干价</w:t>
            </w:r>
            <w:r w:rsidRPr="0028320E">
              <w:rPr>
                <w:rFonts w:ascii="仿宋_GB2312" w:hAnsi="仿宋_GB2312" w:cs="仿宋_GB2312" w:hint="eastAsia"/>
                <w:sz w:val="28"/>
                <w:szCs w:val="28"/>
                <w:u w:val="single"/>
              </w:rPr>
              <w:t xml:space="preserve">    </w:t>
            </w:r>
            <w:r w:rsidRPr="0028320E">
              <w:rPr>
                <w:rFonts w:ascii="仿宋_GB2312" w:hAnsi="仿宋_GB2312" w:cs="仿宋_GB2312" w:hint="eastAsia"/>
                <w:sz w:val="28"/>
                <w:szCs w:val="28"/>
              </w:rPr>
              <w:t>元（含税），大写人民币：</w:t>
            </w:r>
            <w:r w:rsidRPr="0028320E">
              <w:rPr>
                <w:rFonts w:ascii="仿宋_GB2312" w:hAnsi="仿宋_GB2312" w:cs="仿宋_GB2312" w:hint="eastAsia"/>
                <w:sz w:val="28"/>
                <w:szCs w:val="28"/>
                <w:u w:val="single"/>
              </w:rPr>
              <w:t xml:space="preserve">              </w:t>
            </w:r>
          </w:p>
        </w:tc>
      </w:tr>
      <w:tr w:rsidR="00322495">
        <w:trPr>
          <w:cantSplit/>
          <w:trHeight w:val="2016"/>
        </w:trPr>
        <w:tc>
          <w:tcPr>
            <w:tcW w:w="3060" w:type="dxa"/>
            <w:tcBorders>
              <w:top w:val="single" w:sz="4" w:space="0" w:color="auto"/>
              <w:left w:val="single" w:sz="4" w:space="0" w:color="auto"/>
              <w:bottom w:val="single" w:sz="4" w:space="0" w:color="auto"/>
              <w:right w:val="single" w:sz="4" w:space="0" w:color="auto"/>
            </w:tcBorders>
            <w:vAlign w:val="center"/>
          </w:tcPr>
          <w:p w:rsidR="00322495" w:rsidRDefault="00905807">
            <w:pPr>
              <w:spacing w:line="360" w:lineRule="auto"/>
              <w:ind w:firstLineChars="250" w:firstLine="600"/>
              <w:rPr>
                <w:rFonts w:ascii="宋体" w:hAnsi="宋体"/>
                <w:sz w:val="24"/>
              </w:rPr>
            </w:pPr>
            <w:r>
              <w:rPr>
                <w:rFonts w:ascii="宋体" w:hAnsi="宋体" w:hint="eastAsia"/>
                <w:sz w:val="24"/>
              </w:rPr>
              <w:t>工期</w:t>
            </w:r>
          </w:p>
        </w:tc>
        <w:tc>
          <w:tcPr>
            <w:tcW w:w="6495" w:type="dxa"/>
            <w:tcBorders>
              <w:top w:val="single" w:sz="4" w:space="0" w:color="auto"/>
              <w:left w:val="single" w:sz="4" w:space="0" w:color="auto"/>
              <w:bottom w:val="single" w:sz="4" w:space="0" w:color="auto"/>
              <w:right w:val="single" w:sz="4" w:space="0" w:color="auto"/>
            </w:tcBorders>
            <w:vAlign w:val="center"/>
          </w:tcPr>
          <w:p w:rsidR="00322495" w:rsidRDefault="00322495">
            <w:pPr>
              <w:spacing w:line="360" w:lineRule="auto"/>
              <w:ind w:firstLine="480"/>
              <w:jc w:val="center"/>
              <w:rPr>
                <w:rFonts w:ascii="宋体" w:hAnsi="宋体"/>
                <w:sz w:val="24"/>
              </w:rPr>
            </w:pPr>
          </w:p>
        </w:tc>
      </w:tr>
      <w:tr w:rsidR="00322495">
        <w:trPr>
          <w:cantSplit/>
          <w:trHeight w:val="1626"/>
        </w:trPr>
        <w:tc>
          <w:tcPr>
            <w:tcW w:w="9555" w:type="dxa"/>
            <w:gridSpan w:val="2"/>
            <w:tcBorders>
              <w:top w:val="single" w:sz="4" w:space="0" w:color="auto"/>
              <w:left w:val="single" w:sz="4" w:space="0" w:color="auto"/>
              <w:bottom w:val="single" w:sz="4" w:space="0" w:color="auto"/>
              <w:right w:val="single" w:sz="4" w:space="0" w:color="auto"/>
            </w:tcBorders>
            <w:vAlign w:val="center"/>
          </w:tcPr>
          <w:p w:rsidR="00322495" w:rsidRDefault="00322495">
            <w:pPr>
              <w:spacing w:line="360" w:lineRule="auto"/>
              <w:ind w:firstLine="480"/>
              <w:jc w:val="center"/>
              <w:rPr>
                <w:rFonts w:ascii="宋体" w:hAnsi="宋体"/>
                <w:sz w:val="24"/>
              </w:rPr>
            </w:pPr>
          </w:p>
        </w:tc>
      </w:tr>
    </w:tbl>
    <w:p w:rsidR="00322495" w:rsidRDefault="00322495">
      <w:pPr>
        <w:spacing w:line="360" w:lineRule="auto"/>
        <w:ind w:firstLineChars="300" w:firstLine="720"/>
        <w:rPr>
          <w:rFonts w:ascii="宋体" w:hAnsi="宋体"/>
          <w:sz w:val="24"/>
        </w:rPr>
      </w:pPr>
    </w:p>
    <w:p w:rsidR="00322495" w:rsidRDefault="00905807">
      <w:pPr>
        <w:spacing w:line="360" w:lineRule="auto"/>
        <w:ind w:firstLineChars="300" w:firstLine="720"/>
        <w:rPr>
          <w:rFonts w:ascii="宋体" w:hAnsi="宋体"/>
          <w:sz w:val="24"/>
        </w:rPr>
      </w:pPr>
      <w:r>
        <w:rPr>
          <w:rFonts w:ascii="宋体" w:hAnsi="宋体" w:hint="eastAsia"/>
          <w:sz w:val="24"/>
        </w:rPr>
        <w:t>报价单位（盖章）</w:t>
      </w:r>
      <w:r>
        <w:rPr>
          <w:rFonts w:ascii="宋体" w:hAnsi="宋体" w:hint="eastAsia"/>
          <w:sz w:val="24"/>
        </w:rPr>
        <w:t xml:space="preserve">                     </w:t>
      </w:r>
    </w:p>
    <w:p w:rsidR="00322495" w:rsidRDefault="00905807">
      <w:pPr>
        <w:spacing w:line="360" w:lineRule="auto"/>
        <w:ind w:firstLine="480"/>
        <w:rPr>
          <w:rFonts w:ascii="宋体" w:hAnsi="宋体"/>
          <w:sz w:val="24"/>
        </w:rPr>
      </w:pPr>
      <w:r>
        <w:rPr>
          <w:rFonts w:ascii="宋体" w:hAnsi="宋体" w:hint="eastAsia"/>
          <w:sz w:val="24"/>
        </w:rPr>
        <w:t xml:space="preserve">  </w:t>
      </w:r>
      <w:r>
        <w:rPr>
          <w:rFonts w:ascii="宋体" w:hAnsi="宋体" w:hint="eastAsia"/>
          <w:sz w:val="24"/>
        </w:rPr>
        <w:t>法定代表人或委托代理人（签字或盖章）</w:t>
      </w:r>
    </w:p>
    <w:p w:rsidR="00322495" w:rsidRDefault="00905807">
      <w:pPr>
        <w:spacing w:line="360" w:lineRule="auto"/>
        <w:ind w:firstLine="560"/>
        <w:rPr>
          <w:rFonts w:hAnsi="宋体"/>
          <w:sz w:val="28"/>
        </w:rPr>
      </w:pPr>
      <w:r>
        <w:rPr>
          <w:rFonts w:hAnsi="宋体" w:hint="eastAsia"/>
          <w:sz w:val="28"/>
        </w:rPr>
        <w:t xml:space="preserve"> </w:t>
      </w:r>
      <w:r>
        <w:rPr>
          <w:rFonts w:hAnsi="宋体" w:hint="eastAsia"/>
          <w:sz w:val="28"/>
        </w:rPr>
        <w:t>日期：</w:t>
      </w:r>
      <w:r>
        <w:rPr>
          <w:rFonts w:hAnsi="宋体"/>
          <w:sz w:val="28"/>
        </w:rPr>
        <w:t>_______</w:t>
      </w:r>
      <w:r>
        <w:rPr>
          <w:rFonts w:hAnsi="宋体" w:hint="eastAsia"/>
          <w:sz w:val="28"/>
        </w:rPr>
        <w:t>年</w:t>
      </w:r>
      <w:r>
        <w:rPr>
          <w:rFonts w:hAnsi="宋体" w:hint="eastAsia"/>
          <w:sz w:val="28"/>
        </w:rPr>
        <w:t xml:space="preserve"> </w:t>
      </w:r>
      <w:r>
        <w:rPr>
          <w:rFonts w:hAnsi="宋体" w:hint="eastAsia"/>
          <w:sz w:val="28"/>
          <w:u w:val="single"/>
        </w:rPr>
        <w:t xml:space="preserve">     </w:t>
      </w:r>
      <w:r>
        <w:rPr>
          <w:rFonts w:hAnsi="宋体" w:hint="eastAsia"/>
          <w:sz w:val="28"/>
        </w:rPr>
        <w:t>月</w:t>
      </w:r>
      <w:r>
        <w:rPr>
          <w:rFonts w:hAnsi="宋体" w:hint="eastAsia"/>
          <w:sz w:val="28"/>
        </w:rPr>
        <w:t xml:space="preserve"> </w:t>
      </w:r>
      <w:r>
        <w:rPr>
          <w:rFonts w:hAnsi="宋体" w:hint="eastAsia"/>
          <w:sz w:val="28"/>
          <w:u w:val="single"/>
        </w:rPr>
        <w:t xml:space="preserve">    </w:t>
      </w:r>
      <w:r>
        <w:rPr>
          <w:rFonts w:hAnsi="宋体" w:hint="eastAsia"/>
          <w:sz w:val="28"/>
        </w:rPr>
        <w:t>日</w:t>
      </w:r>
    </w:p>
    <w:p w:rsidR="00322495" w:rsidRDefault="00905807">
      <w:pPr>
        <w:spacing w:line="360" w:lineRule="auto"/>
        <w:ind w:firstLine="883"/>
        <w:jc w:val="center"/>
        <w:rPr>
          <w:rFonts w:ascii="宋体" w:hAnsi="宋体"/>
          <w:b/>
          <w:bCs/>
          <w:sz w:val="44"/>
          <w:szCs w:val="44"/>
        </w:rPr>
      </w:pPr>
      <w:r>
        <w:rPr>
          <w:rFonts w:ascii="宋体" w:hAnsi="宋体" w:hint="eastAsia"/>
          <w:b/>
          <w:bCs/>
          <w:sz w:val="44"/>
          <w:szCs w:val="44"/>
        </w:rPr>
        <w:lastRenderedPageBreak/>
        <w:t>营业执照、资质证书</w:t>
      </w: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p w:rsidR="00322495" w:rsidRDefault="00322495">
      <w:pPr>
        <w:pStyle w:val="11"/>
        <w:ind w:firstLineChars="150" w:firstLine="420"/>
        <w:rPr>
          <w:rFonts w:ascii="仿宋_GB2312" w:eastAsia="仿宋_GB2312" w:hAnsi="仿宋_GB2312" w:cs="仿宋_GB2312"/>
          <w:bCs/>
          <w:sz w:val="28"/>
          <w:szCs w:val="28"/>
        </w:rPr>
      </w:pPr>
    </w:p>
    <w:sectPr w:rsidR="00322495">
      <w:pgSz w:w="11906" w:h="16838"/>
      <w:pgMar w:top="1440" w:right="1800" w:bottom="1440" w:left="180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A60" w:rsidRDefault="009C1A60">
      <w:pPr>
        <w:ind w:firstLine="640"/>
      </w:pPr>
      <w:r>
        <w:separator/>
      </w:r>
    </w:p>
  </w:endnote>
  <w:endnote w:type="continuationSeparator" w:id="0">
    <w:p w:rsidR="009C1A60" w:rsidRDefault="009C1A60">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495" w:rsidRDefault="00322495">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033871"/>
    </w:sdtPr>
    <w:sdtEndPr/>
    <w:sdtContent>
      <w:sdt>
        <w:sdtPr>
          <w:id w:val="1728636285"/>
        </w:sdtPr>
        <w:sdtEndPr/>
        <w:sdtContent>
          <w:p w:rsidR="00322495" w:rsidRDefault="00905807">
            <w:pPr>
              <w:pStyle w:val="a8"/>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17DF0">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17DF0">
              <w:rPr>
                <w:b/>
                <w:bCs/>
                <w:noProof/>
              </w:rPr>
              <w:t>12</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495" w:rsidRDefault="00322495">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A60" w:rsidRDefault="009C1A60">
      <w:pPr>
        <w:ind w:firstLine="640"/>
      </w:pPr>
      <w:r>
        <w:separator/>
      </w:r>
    </w:p>
  </w:footnote>
  <w:footnote w:type="continuationSeparator" w:id="0">
    <w:p w:rsidR="009C1A60" w:rsidRDefault="009C1A60">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495" w:rsidRDefault="00322495">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495" w:rsidRDefault="00322495">
    <w:pPr>
      <w:pStyle w:val="a9"/>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495" w:rsidRDefault="00322495">
    <w:pPr>
      <w:pStyle w:val="a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3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6ED2"/>
    <w:rsid w:val="0009577E"/>
    <w:rsid w:val="000975FB"/>
    <w:rsid w:val="000D6919"/>
    <w:rsid w:val="000F12C4"/>
    <w:rsid w:val="001314F5"/>
    <w:rsid w:val="00152915"/>
    <w:rsid w:val="00172A27"/>
    <w:rsid w:val="001D6542"/>
    <w:rsid w:val="002559CE"/>
    <w:rsid w:val="00261F96"/>
    <w:rsid w:val="0028320E"/>
    <w:rsid w:val="002F2DE0"/>
    <w:rsid w:val="002F3861"/>
    <w:rsid w:val="003019CB"/>
    <w:rsid w:val="00317DF0"/>
    <w:rsid w:val="00322495"/>
    <w:rsid w:val="00371FB0"/>
    <w:rsid w:val="003C5E17"/>
    <w:rsid w:val="00436BB5"/>
    <w:rsid w:val="004D6C6B"/>
    <w:rsid w:val="004E30E8"/>
    <w:rsid w:val="00534E3D"/>
    <w:rsid w:val="00544C98"/>
    <w:rsid w:val="00573019"/>
    <w:rsid w:val="005936A8"/>
    <w:rsid w:val="006B597C"/>
    <w:rsid w:val="006D6FE4"/>
    <w:rsid w:val="007D0E37"/>
    <w:rsid w:val="00827578"/>
    <w:rsid w:val="008400AE"/>
    <w:rsid w:val="00872983"/>
    <w:rsid w:val="008A4AD6"/>
    <w:rsid w:val="008C7AD7"/>
    <w:rsid w:val="00905807"/>
    <w:rsid w:val="0099612E"/>
    <w:rsid w:val="009C1A60"/>
    <w:rsid w:val="00A32AEB"/>
    <w:rsid w:val="00A67DCF"/>
    <w:rsid w:val="00AD22AF"/>
    <w:rsid w:val="00BA56D1"/>
    <w:rsid w:val="00BF675B"/>
    <w:rsid w:val="00C019E7"/>
    <w:rsid w:val="00C2303E"/>
    <w:rsid w:val="00CB3B36"/>
    <w:rsid w:val="00D349D1"/>
    <w:rsid w:val="00DC4405"/>
    <w:rsid w:val="00E20065"/>
    <w:rsid w:val="00E208A9"/>
    <w:rsid w:val="00E4387B"/>
    <w:rsid w:val="00F276D6"/>
    <w:rsid w:val="00F75C77"/>
    <w:rsid w:val="00F955EF"/>
    <w:rsid w:val="00FB1BAB"/>
    <w:rsid w:val="00FF168B"/>
    <w:rsid w:val="252755CE"/>
    <w:rsid w:val="4FB1379A"/>
    <w:rsid w:val="753D4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2EB915-F166-4988-A27B-AF73C1CD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ind w:firstLineChars="200" w:firstLine="200"/>
      <w:jc w:val="both"/>
    </w:pPr>
    <w:rPr>
      <w:rFonts w:ascii="Times New Roman" w:eastAsia="仿宋_GB2312" w:hAnsi="Times New Roman"/>
      <w:kern w:val="2"/>
      <w:sz w:val="32"/>
      <w:szCs w:val="22"/>
    </w:rPr>
  </w:style>
  <w:style w:type="paragraph" w:styleId="1">
    <w:name w:val="heading 1"/>
    <w:basedOn w:val="a"/>
    <w:next w:val="a"/>
    <w:uiPriority w:val="9"/>
    <w:qFormat/>
    <w:pPr>
      <w:keepNext/>
      <w:keepLines/>
      <w:overflowPunct w:val="0"/>
      <w:adjustRightInd w:val="0"/>
      <w:snapToGrid w:val="0"/>
      <w:spacing w:before="340" w:after="330"/>
      <w:jc w:val="center"/>
      <w:outlineLvl w:val="0"/>
    </w:pPr>
    <w:rPr>
      <w:rFonts w:ascii="宋体" w:hAnsi="宋体" w:cs="宋体"/>
      <w:b/>
      <w:kern w:val="0"/>
      <w:sz w:val="44"/>
      <w:szCs w:val="44"/>
    </w:rPr>
  </w:style>
  <w:style w:type="paragraph" w:styleId="2">
    <w:name w:val="heading 2"/>
    <w:basedOn w:val="a"/>
    <w:next w:val="a0"/>
    <w:uiPriority w:val="9"/>
    <w:unhideWhenUsed/>
    <w:qFormat/>
    <w:pPr>
      <w:keepNext/>
      <w:keepLines/>
      <w:spacing w:before="260" w:after="260" w:line="416" w:lineRule="auto"/>
      <w:outlineLvl w:val="1"/>
    </w:pPr>
    <w:rPr>
      <w:rFonts w:ascii="Cambria" w:eastAsia="宋体" w:hAnsi="Cambria" w:cs="Times New Roman"/>
      <w:b/>
      <w:bCs/>
      <w:szCs w:val="32"/>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eastAsia="宋体" w:hAnsi="宋体" w:cs="宋体"/>
      <w:b/>
      <w:bCs/>
      <w:kern w:val="0"/>
      <w:sz w:val="24"/>
      <w:szCs w:val="24"/>
    </w:rPr>
  </w:style>
  <w:style w:type="paragraph" w:styleId="6">
    <w:name w:val="heading 6"/>
    <w:basedOn w:val="a"/>
    <w:next w:val="a"/>
    <w:link w:val="6Char"/>
    <w:uiPriority w:val="9"/>
    <w:qFormat/>
    <w:pPr>
      <w:widowControl/>
      <w:spacing w:before="100" w:beforeAutospacing="1" w:after="100" w:afterAutospacing="1"/>
      <w:jc w:val="left"/>
      <w:outlineLvl w:val="5"/>
    </w:pPr>
    <w:rPr>
      <w:rFonts w:ascii="宋体" w:eastAsia="宋体" w:hAnsi="宋体" w:cs="宋体"/>
      <w:b/>
      <w:bCs/>
      <w:kern w:val="0"/>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pPr>
      <w:widowControl/>
      <w:ind w:left="425"/>
      <w:jc w:val="left"/>
    </w:pPr>
    <w:rPr>
      <w:kern w:val="0"/>
      <w:sz w:val="20"/>
      <w:szCs w:val="20"/>
      <w:lang w:eastAsia="en-US"/>
    </w:rPr>
  </w:style>
  <w:style w:type="paragraph" w:styleId="a4">
    <w:name w:val="annotation subject"/>
    <w:basedOn w:val="a5"/>
    <w:next w:val="a5"/>
    <w:link w:val="Char"/>
    <w:uiPriority w:val="99"/>
    <w:unhideWhenUsed/>
    <w:qFormat/>
    <w:rPr>
      <w:b/>
      <w:bCs/>
    </w:rPr>
  </w:style>
  <w:style w:type="paragraph" w:styleId="a5">
    <w:name w:val="annotation text"/>
    <w:basedOn w:val="a"/>
    <w:link w:val="Char0"/>
    <w:uiPriority w:val="99"/>
    <w:unhideWhenUsed/>
    <w:qFormat/>
    <w:pPr>
      <w:jc w:val="left"/>
    </w:pPr>
  </w:style>
  <w:style w:type="paragraph" w:styleId="a6">
    <w:name w:val="Plain Text"/>
    <w:basedOn w:val="a"/>
    <w:uiPriority w:val="99"/>
    <w:unhideWhenUsed/>
    <w:rPr>
      <w:rFonts w:ascii="Calibri" w:hAnsi="Courier New"/>
      <w:kern w:val="0"/>
      <w:sz w:val="20"/>
    </w:rPr>
  </w:style>
  <w:style w:type="paragraph" w:styleId="a7">
    <w:name w:val="Balloon Text"/>
    <w:basedOn w:val="a"/>
    <w:link w:val="Char1"/>
    <w:uiPriority w:val="99"/>
    <w:unhideWhenUsed/>
    <w:qFormat/>
    <w:rPr>
      <w:sz w:val="18"/>
      <w:szCs w:val="18"/>
    </w:rPr>
  </w:style>
  <w:style w:type="paragraph" w:styleId="a8">
    <w:name w:val="footer"/>
    <w:basedOn w:val="a"/>
    <w:link w:val="Char2"/>
    <w:uiPriority w:val="99"/>
    <w:unhideWhenUsed/>
    <w:pPr>
      <w:tabs>
        <w:tab w:val="center" w:pos="4153"/>
        <w:tab w:val="right" w:pos="8306"/>
      </w:tabs>
      <w:snapToGrid w:val="0"/>
      <w:jc w:val="left"/>
    </w:pPr>
    <w:rPr>
      <w:sz w:val="18"/>
      <w:szCs w:val="18"/>
    </w:rPr>
  </w:style>
  <w:style w:type="paragraph" w:styleId="a9">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b">
    <w:name w:val="Strong"/>
    <w:basedOn w:val="a1"/>
    <w:uiPriority w:val="22"/>
    <w:qFormat/>
    <w:rPr>
      <w:b/>
      <w:bCs/>
    </w:rPr>
  </w:style>
  <w:style w:type="character" w:styleId="ac">
    <w:name w:val="Hyperlink"/>
    <w:basedOn w:val="a1"/>
    <w:uiPriority w:val="99"/>
    <w:unhideWhenUsed/>
    <w:rPr>
      <w:color w:val="0000FF"/>
      <w:u w:val="single"/>
    </w:rPr>
  </w:style>
  <w:style w:type="character" w:styleId="ad">
    <w:name w:val="annotation reference"/>
    <w:basedOn w:val="a1"/>
    <w:uiPriority w:val="99"/>
    <w:unhideWhenUsed/>
    <w:rPr>
      <w:sz w:val="21"/>
      <w:szCs w:val="21"/>
    </w:rPr>
  </w:style>
  <w:style w:type="character" w:customStyle="1" w:styleId="4Char">
    <w:name w:val="标题 4 Char"/>
    <w:basedOn w:val="a1"/>
    <w:link w:val="4"/>
    <w:uiPriority w:val="9"/>
    <w:rPr>
      <w:rFonts w:ascii="宋体" w:eastAsia="宋体" w:hAnsi="宋体" w:cs="宋体"/>
      <w:b/>
      <w:bCs/>
      <w:kern w:val="0"/>
      <w:sz w:val="24"/>
      <w:szCs w:val="24"/>
    </w:rPr>
  </w:style>
  <w:style w:type="character" w:customStyle="1" w:styleId="6Char">
    <w:name w:val="标题 6 Char"/>
    <w:basedOn w:val="a1"/>
    <w:link w:val="6"/>
    <w:uiPriority w:val="9"/>
    <w:rPr>
      <w:rFonts w:ascii="宋体" w:eastAsia="宋体" w:hAnsi="宋体" w:cs="宋体"/>
      <w:b/>
      <w:bCs/>
      <w:kern w:val="0"/>
      <w:sz w:val="15"/>
      <w:szCs w:val="15"/>
    </w:rPr>
  </w:style>
  <w:style w:type="paragraph" w:customStyle="1" w:styleId="info-title">
    <w:name w:val="info-title"/>
    <w:basedOn w:val="a"/>
    <w:pPr>
      <w:widowControl/>
      <w:spacing w:before="100" w:beforeAutospacing="1" w:after="100" w:afterAutospacing="1"/>
      <w:jc w:val="left"/>
    </w:pPr>
    <w:rPr>
      <w:rFonts w:ascii="宋体" w:eastAsia="宋体" w:hAnsi="宋体" w:cs="宋体"/>
      <w:kern w:val="0"/>
      <w:sz w:val="24"/>
      <w:szCs w:val="24"/>
    </w:rPr>
  </w:style>
  <w:style w:type="character" w:customStyle="1" w:styleId="noticecontentnoticegetfile-getbidfileaddress">
    <w:name w:val="_notice_content_noticegetfile-getbidfileaddress"/>
    <w:basedOn w:val="a1"/>
  </w:style>
  <w:style w:type="character" w:customStyle="1" w:styleId="noticecontentnoticepurchasetime-noticepurchasetime">
    <w:name w:val="_notice_content_noticepurchasetime-noticepurchasetime"/>
    <w:basedOn w:val="a1"/>
  </w:style>
  <w:style w:type="paragraph" w:customStyle="1" w:styleId="u-content">
    <w:name w:val="u-content"/>
    <w:basedOn w:val="a"/>
    <w:pPr>
      <w:widowControl/>
      <w:spacing w:before="100" w:beforeAutospacing="1" w:after="100" w:afterAutospacing="1"/>
      <w:jc w:val="left"/>
    </w:pPr>
    <w:rPr>
      <w:rFonts w:ascii="宋体" w:eastAsia="宋体" w:hAnsi="宋体" w:cs="宋体"/>
      <w:kern w:val="0"/>
      <w:sz w:val="24"/>
      <w:szCs w:val="24"/>
    </w:rPr>
  </w:style>
  <w:style w:type="character" w:customStyle="1" w:styleId="u-content1">
    <w:name w:val="u-content1"/>
    <w:basedOn w:val="a1"/>
  </w:style>
  <w:style w:type="character" w:customStyle="1" w:styleId="noticecontentnoticegetfile-getbidfilemode">
    <w:name w:val="_notice_content_noticegetfile-getbidfilemode"/>
    <w:basedOn w:val="a1"/>
  </w:style>
  <w:style w:type="character" w:customStyle="1" w:styleId="noticecontentnoticebidtime-bidfilesubmitaddress">
    <w:name w:val="_notice_content_noticebidtime-bidfilesubmitaddress"/>
    <w:basedOn w:val="a1"/>
  </w:style>
  <w:style w:type="character" w:customStyle="1" w:styleId="noticecontentnoticebidtime-bidaddress">
    <w:name w:val="_notice_content_noticebidtime-bidaddress"/>
    <w:basedOn w:val="a1"/>
  </w:style>
  <w:style w:type="character" w:customStyle="1" w:styleId="noticecontentnoticeterm-noticeterm">
    <w:name w:val="_notice_content_noticeterm-noticeterm"/>
    <w:basedOn w:val="a1"/>
  </w:style>
  <w:style w:type="character" w:customStyle="1" w:styleId="noticecontentnoticepurchase-purchaserorgname">
    <w:name w:val="_notice_content_noticepurchase-purchaserorgname"/>
    <w:basedOn w:val="a1"/>
  </w:style>
  <w:style w:type="character" w:customStyle="1" w:styleId="noticecontentnoticepurchase-purchaserorgaddress">
    <w:name w:val="_notice_content_noticepurchase-purchaserorgaddress"/>
    <w:basedOn w:val="a1"/>
  </w:style>
  <w:style w:type="character" w:customStyle="1" w:styleId="noticecontentnoticepurchase-purchaserlinktel">
    <w:name w:val="_notice_content_noticepurchase-purchaserlinktel"/>
    <w:basedOn w:val="a1"/>
  </w:style>
  <w:style w:type="character" w:customStyle="1" w:styleId="noticecontentnoticeagency-agencyname">
    <w:name w:val="_notice_content_noticeagency-agencyname"/>
    <w:basedOn w:val="a1"/>
    <w:qFormat/>
  </w:style>
  <w:style w:type="character" w:customStyle="1" w:styleId="noticecontentnoticeagency-agentaddress">
    <w:name w:val="_notice_content_noticeagency-agentaddress"/>
    <w:basedOn w:val="a1"/>
  </w:style>
  <w:style w:type="character" w:customStyle="1" w:styleId="noticecontentnoticeagency-agentlinktel">
    <w:name w:val="_notice_content_noticeagency-agentlinktel"/>
    <w:basedOn w:val="a1"/>
    <w:qFormat/>
  </w:style>
  <w:style w:type="character" w:customStyle="1" w:styleId="noticecontentprojectcontact-managername">
    <w:name w:val="_notice_content_projectcontact-managername"/>
    <w:basedOn w:val="a1"/>
    <w:qFormat/>
  </w:style>
  <w:style w:type="character" w:customStyle="1" w:styleId="noticecontentprojectcontact-managerlinkphone">
    <w:name w:val="_notice_content_projectcontact-managerlinkphone"/>
    <w:basedOn w:val="a1"/>
    <w:qFormat/>
  </w:style>
  <w:style w:type="character" w:customStyle="1" w:styleId="Char0">
    <w:name w:val="批注文字 Char"/>
    <w:basedOn w:val="a1"/>
    <w:link w:val="a5"/>
    <w:uiPriority w:val="99"/>
    <w:semiHidden/>
  </w:style>
  <w:style w:type="character" w:customStyle="1" w:styleId="Char">
    <w:name w:val="批注主题 Char"/>
    <w:basedOn w:val="Char0"/>
    <w:link w:val="a4"/>
    <w:uiPriority w:val="99"/>
    <w:semiHidden/>
    <w:qFormat/>
    <w:rPr>
      <w:b/>
      <w:bCs/>
    </w:rPr>
  </w:style>
  <w:style w:type="character" w:customStyle="1" w:styleId="Char1">
    <w:name w:val="批注框文本 Char"/>
    <w:basedOn w:val="a1"/>
    <w:link w:val="a7"/>
    <w:uiPriority w:val="99"/>
    <w:semiHidden/>
    <w:qFormat/>
    <w:rPr>
      <w:sz w:val="18"/>
      <w:szCs w:val="18"/>
    </w:rPr>
  </w:style>
  <w:style w:type="paragraph" w:customStyle="1" w:styleId="10">
    <w:name w:val="列出段落1"/>
    <w:basedOn w:val="a"/>
    <w:uiPriority w:val="34"/>
    <w:qFormat/>
    <w:pPr>
      <w:ind w:firstLine="420"/>
    </w:pPr>
  </w:style>
  <w:style w:type="paragraph" w:customStyle="1" w:styleId="11">
    <w:name w:val="正文_1"/>
    <w:qFormat/>
    <w:pPr>
      <w:widowControl w:val="0"/>
      <w:jc w:val="both"/>
    </w:pPr>
    <w:rPr>
      <w:kern w:val="2"/>
      <w:sz w:val="21"/>
      <w:szCs w:val="22"/>
    </w:rPr>
  </w:style>
  <w:style w:type="character" w:customStyle="1" w:styleId="Char3">
    <w:name w:val="页眉 Char"/>
    <w:basedOn w:val="a1"/>
    <w:link w:val="a9"/>
    <w:uiPriority w:val="99"/>
    <w:rPr>
      <w:rFonts w:ascii="Times New Roman" w:eastAsia="仿宋_GB2312" w:hAnsi="Times New Roman"/>
      <w:kern w:val="2"/>
      <w:sz w:val="18"/>
      <w:szCs w:val="18"/>
    </w:rPr>
  </w:style>
  <w:style w:type="character" w:customStyle="1" w:styleId="Char2">
    <w:name w:val="页脚 Char"/>
    <w:basedOn w:val="a1"/>
    <w:link w:val="a8"/>
    <w:uiPriority w:val="99"/>
    <w:rPr>
      <w:rFonts w:ascii="Times New Roman" w:eastAsia="仿宋_GB2312"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533</Words>
  <Characters>3042</Characters>
  <Application>Microsoft Office Word</Application>
  <DocSecurity>0</DocSecurity>
  <Lines>25</Lines>
  <Paragraphs>7</Paragraphs>
  <ScaleCrop>false</ScaleCrop>
  <Company>28fc0f05-74a8-4ed7-9d91-ac60976f33c2</Company>
  <LinksUpToDate>false</LinksUpToDate>
  <CharactersWithSpaces>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sGMarGmGbiHCgoEBs</dc:creator>
  <cp:lastModifiedBy>Administrator</cp:lastModifiedBy>
  <cp:revision>36</cp:revision>
  <dcterms:created xsi:type="dcterms:W3CDTF">2023-02-15T12:31:00Z</dcterms:created>
  <dcterms:modified xsi:type="dcterms:W3CDTF">2023-02-17T09:25:00Z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